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BC3B56"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2F4F37"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2F4F37">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2F4F37">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2F4F37">
              <w:rPr>
                <w:rFonts w:ascii="Arial" w:hAnsi="Arial" w:cs="Arial"/>
                <w:snapToGrid w:val="0"/>
                <w:sz w:val="16"/>
                <w:szCs w:val="16"/>
                <w:lang w:val="en-US"/>
              </w:rPr>
              <w:t>1</w:t>
            </w:r>
          </w:p>
          <w:p w:rsidR="00353900" w:rsidRPr="004F1B9C" w:rsidRDefault="00BC3B56"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BC3B56"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B85600" w:rsidRPr="00B85600" w:rsidRDefault="00B85600"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FC483A" w:rsidRPr="00C45DAC" w:rsidRDefault="00FC483A" w:rsidP="00FC483A">
      <w:pPr>
        <w:pStyle w:val="afffff8"/>
        <w:rPr>
          <w:u w:val="none"/>
        </w:rPr>
      </w:pPr>
      <w:r>
        <w:t>ПРОЦЕССУ</w:t>
      </w:r>
      <w:r w:rsidRPr="00C45DAC">
        <w:t>альное право</w:t>
      </w:r>
      <w:r w:rsidRPr="00C45DAC">
        <w:br/>
      </w:r>
      <w:r w:rsidRPr="00FC483A">
        <w:rPr>
          <w:rFonts w:cs="Arial Unicode MS"/>
          <w:color w:val="000000"/>
          <w:u w:val="none"/>
        </w:rPr>
        <w:t>Procedural</w:t>
      </w:r>
      <w:r w:rsidRPr="00FC483A">
        <w:rPr>
          <w:u w:val="none"/>
        </w:rPr>
        <w:t xml:space="preserve"> </w:t>
      </w:r>
      <w:r w:rsidRPr="00FC483A">
        <w:rPr>
          <w:u w:val="none"/>
          <w:lang w:val="en-US"/>
        </w:rPr>
        <w:t>law</w:t>
      </w: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2F4F37" w:rsidRPr="002F4F37">
        <w:rPr>
          <w:snapToGrid w:val="0"/>
          <w:lang w:val="ru-RU"/>
        </w:rPr>
        <w:t>347.91</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FC483A">
        <w:rPr>
          <w:snapToGrid w:val="0"/>
          <w:lang w:val="ru-RU"/>
        </w:rPr>
        <w:t>120-131</w:t>
      </w:r>
    </w:p>
    <w:p w:rsidR="00712700" w:rsidRPr="00664456" w:rsidRDefault="00712700" w:rsidP="00712700">
      <w:pPr>
        <w:pStyle w:val="DOI"/>
        <w:rPr>
          <w:snapToGrid w:val="0"/>
          <w:lang w:val="ru-RU"/>
        </w:rPr>
      </w:pPr>
      <w:r w:rsidRPr="00664456">
        <w:rPr>
          <w:snapToGrid w:val="0"/>
          <w:lang w:val="ru-RU"/>
        </w:rPr>
        <w:t>Шифр научной специальности 5.1.3</w:t>
      </w:r>
    </w:p>
    <w:p w:rsidR="00712700" w:rsidRPr="00664456" w:rsidRDefault="00712700" w:rsidP="00712700">
      <w:pPr>
        <w:ind w:firstLine="397"/>
        <w:rPr>
          <w:rFonts w:cs="Times New Roman"/>
          <w:snapToGrid w:val="0"/>
        </w:rPr>
      </w:pPr>
    </w:p>
    <w:p w:rsidR="002F4F37" w:rsidRDefault="002F4F37" w:rsidP="002F4F37">
      <w:pPr>
        <w:pStyle w:val="aff1"/>
        <w:rPr>
          <w:lang w:eastAsia="ru-RU"/>
        </w:rPr>
      </w:pPr>
      <w:r w:rsidRPr="00F01550">
        <w:rPr>
          <w:lang w:eastAsia="ru-RU"/>
        </w:rPr>
        <w:t>Вопросы подведомственности споров третейскому разбирательству.</w:t>
      </w:r>
    </w:p>
    <w:p w:rsidR="002F4F37" w:rsidRPr="00F01550" w:rsidRDefault="002F4F37" w:rsidP="002F4F37">
      <w:pPr>
        <w:pStyle w:val="aff1"/>
        <w:rPr>
          <w:lang w:eastAsia="ru-RU"/>
        </w:rPr>
      </w:pPr>
      <w:r w:rsidRPr="00F01550">
        <w:rPr>
          <w:lang w:eastAsia="ru-RU"/>
        </w:rPr>
        <w:t>Сравнительный анализ законодательства государств БРИКС</w:t>
      </w:r>
    </w:p>
    <w:p w:rsidR="002F4F37" w:rsidRPr="00F01550" w:rsidRDefault="002F4F37" w:rsidP="002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rFonts w:eastAsia="Times New Roman" w:cs="Times New Roman"/>
          <w:lang w:eastAsia="ru-RU"/>
        </w:rPr>
      </w:pPr>
    </w:p>
    <w:p w:rsidR="002F4F37" w:rsidRPr="00F01550" w:rsidRDefault="002F4F37" w:rsidP="002F4F37">
      <w:pPr>
        <w:pStyle w:val="afffff6"/>
        <w:rPr>
          <w:lang w:eastAsia="ru-RU"/>
        </w:rPr>
      </w:pPr>
      <w:r w:rsidRPr="00F01550">
        <w:rPr>
          <w:lang w:eastAsia="ru-RU"/>
        </w:rPr>
        <w:t xml:space="preserve">© </w:t>
      </w:r>
      <w:r w:rsidR="00B85600" w:rsidRPr="00F01550">
        <w:rPr>
          <w:lang w:eastAsia="ru-RU"/>
        </w:rPr>
        <w:t xml:space="preserve">ГАВРИЛЕНКО </w:t>
      </w:r>
      <w:r w:rsidRPr="00F01550">
        <w:rPr>
          <w:lang w:eastAsia="ru-RU"/>
        </w:rPr>
        <w:t>Владимир Александрович,</w:t>
      </w:r>
    </w:p>
    <w:p w:rsidR="002F4F37" w:rsidRPr="00F01550" w:rsidRDefault="002F4F37" w:rsidP="002F4F37">
      <w:pPr>
        <w:pStyle w:val="afffff3"/>
        <w:rPr>
          <w:lang w:eastAsia="ru-RU"/>
        </w:rPr>
      </w:pPr>
      <w:r w:rsidRPr="00F01550">
        <w:rPr>
          <w:lang w:eastAsia="ru-RU"/>
        </w:rPr>
        <w:t>кандидат юридических наук, доцент, доцент кафедры теории и истории государства и права, ФГБОУ ВО «Санкт-Петербургский университет ГПС МЧС России им. Героя Российской Федерации генерала армии Е.Н. Зиничева», Российская Федерация, 196105</w:t>
      </w:r>
      <w:r w:rsidR="00957615">
        <w:rPr>
          <w:lang w:eastAsia="ru-RU"/>
        </w:rPr>
        <w:t>,</w:t>
      </w:r>
      <w:r w:rsidRPr="00F01550">
        <w:rPr>
          <w:lang w:eastAsia="ru-RU"/>
        </w:rPr>
        <w:t xml:space="preserve"> г. Санкт-Петербург, Московский просп., 149; докторант юридического факультета, Университет Сапиеца, Италия, 00185</w:t>
      </w:r>
      <w:r w:rsidR="00957615">
        <w:rPr>
          <w:lang w:eastAsia="ru-RU"/>
        </w:rPr>
        <w:t>,</w:t>
      </w:r>
      <w:r w:rsidRPr="00F01550">
        <w:rPr>
          <w:lang w:eastAsia="ru-RU"/>
        </w:rPr>
        <w:t xml:space="preserve"> г. Рим, пл. Альдо Моро, 5, </w:t>
      </w:r>
      <w:hyperlink r:id="rId15" w:history="1">
        <w:r w:rsidRPr="002F4F37">
          <w:rPr>
            <w:rStyle w:val="af3"/>
            <w:rFonts w:eastAsia="Times New Roman"/>
            <w:szCs w:val="20"/>
            <w:lang w:eastAsia="ru-RU"/>
          </w:rPr>
          <w:t>https://orcid.org/0000-0002-7357-3526</w:t>
        </w:r>
      </w:hyperlink>
      <w:r w:rsidRPr="002F4F37">
        <w:rPr>
          <w:szCs w:val="20"/>
          <w:lang w:eastAsia="ru-RU"/>
        </w:rPr>
        <w:t xml:space="preserve">, </w:t>
      </w:r>
      <w:hyperlink r:id="rId16" w:history="1">
        <w:r w:rsidRPr="002F4F37">
          <w:rPr>
            <w:rStyle w:val="af3"/>
            <w:rFonts w:eastAsia="Times New Roman"/>
            <w:szCs w:val="20"/>
            <w:lang w:eastAsia="ru-RU"/>
          </w:rPr>
          <w:t>gv22@mail.ru</w:t>
        </w:r>
      </w:hyperlink>
    </w:p>
    <w:p w:rsidR="002F4F37" w:rsidRPr="00F01550" w:rsidRDefault="002F4F37" w:rsidP="002F4F37">
      <w:pPr>
        <w:pStyle w:val="afffffa"/>
      </w:pPr>
      <w:r w:rsidRPr="00F01550">
        <w:t xml:space="preserve">Аннотация </w:t>
      </w:r>
    </w:p>
    <w:p w:rsidR="002F4F37" w:rsidRPr="00F01550" w:rsidRDefault="002F4F37" w:rsidP="002F4F37">
      <w:pPr>
        <w:pStyle w:val="affff6"/>
        <w:rPr>
          <w:rStyle w:val="affd"/>
          <w:i w:val="0"/>
          <w:iCs w:val="0"/>
          <w:sz w:val="22"/>
        </w:rPr>
      </w:pPr>
      <w:r w:rsidRPr="00F01550">
        <w:rPr>
          <w:bCs/>
        </w:rPr>
        <w:t xml:space="preserve">Автор анализирует </w:t>
      </w:r>
      <w:r w:rsidRPr="00F01550">
        <w:t>вопросы правового регулирования подведомственности видов споров трете</w:t>
      </w:r>
      <w:r w:rsidRPr="00F01550">
        <w:t>й</w:t>
      </w:r>
      <w:r w:rsidRPr="00F01550">
        <w:t>скому разбирательству в государствах БРИКС (Бразилия, Россия, Индия, КНР, ЮАР). Несомненно, ва</w:t>
      </w:r>
      <w:r w:rsidRPr="00F01550">
        <w:t>ж</w:t>
      </w:r>
      <w:r w:rsidRPr="00F01550">
        <w:t>ность стран БРИКС в современной международной экономике объективно очевидна, поскольку они я</w:t>
      </w:r>
      <w:r w:rsidRPr="00F01550">
        <w:t>в</w:t>
      </w:r>
      <w:r w:rsidRPr="00F01550">
        <w:t>ляются крупными экономическими и политическими субъектами на мировой арене. Российская Федер</w:t>
      </w:r>
      <w:r w:rsidRPr="00F01550">
        <w:t>а</w:t>
      </w:r>
      <w:r w:rsidRPr="00F01550">
        <w:t>ция играет большую роль в данном объединении. Институт коммерческого арбитража или третейского разбирательства споров представляет собой исторически признанный и эффективный способ разрешения конфликтов и защиты прав и интересов субъектов экономической деятельности. Опыт стран БРИКС в регулировании указанного института представляется интересным для исследований. Проведен подро</w:t>
      </w:r>
      <w:r w:rsidRPr="00F01550">
        <w:t>б</w:t>
      </w:r>
      <w:r w:rsidRPr="00F01550">
        <w:t>ный и объективный сравнительный анализ законодательства государств БРИКС, регулирующего арби</w:t>
      </w:r>
      <w:r w:rsidRPr="00F01550">
        <w:t>т</w:t>
      </w:r>
      <w:r w:rsidRPr="00F01550">
        <w:t xml:space="preserve">ражное (третейское) разбирательство споров. Выявлены виды </w:t>
      </w:r>
      <w:proofErr w:type="spellStart"/>
      <w:r w:rsidRPr="00F01550">
        <w:t>арбитрабельных</w:t>
      </w:r>
      <w:proofErr w:type="spellEnd"/>
      <w:r w:rsidRPr="00F01550">
        <w:t xml:space="preserve"> и </w:t>
      </w:r>
      <w:proofErr w:type="spellStart"/>
      <w:r w:rsidRPr="00F01550">
        <w:t>неарбитрабельных</w:t>
      </w:r>
      <w:proofErr w:type="spellEnd"/>
      <w:r w:rsidRPr="00F01550">
        <w:t xml:space="preserve"> сп</w:t>
      </w:r>
      <w:r w:rsidRPr="00F01550">
        <w:t>о</w:t>
      </w:r>
      <w:r w:rsidRPr="00F01550">
        <w:t>ров. Определены основные проблемы в правовом регулировании указанной сферы, главной из которых является отсутствие четких и конкретных указаний на виды споров, подлежащих и не подлежащих тр</w:t>
      </w:r>
      <w:r w:rsidRPr="00F01550">
        <w:t>е</w:t>
      </w:r>
      <w:r w:rsidRPr="00F01550">
        <w:t xml:space="preserve">тейскому разбирательству. </w:t>
      </w:r>
      <w:r w:rsidR="00957615">
        <w:t>П</w:t>
      </w:r>
      <w:r w:rsidRPr="00F01550">
        <w:t xml:space="preserve">редложены пути и способы решения вышеуказанных проблемных вопросов. </w:t>
      </w:r>
    </w:p>
    <w:p w:rsidR="002F4F37" w:rsidRPr="00F01550" w:rsidRDefault="002F4F37" w:rsidP="002F4F37">
      <w:pPr>
        <w:pStyle w:val="afffffa"/>
      </w:pPr>
      <w:r w:rsidRPr="00F01550">
        <w:t xml:space="preserve">Ключевые слова </w:t>
      </w:r>
    </w:p>
    <w:p w:rsidR="002F4F37" w:rsidRPr="00F01550" w:rsidRDefault="002F4F37" w:rsidP="002F4F37">
      <w:pPr>
        <w:pStyle w:val="affff8"/>
      </w:pPr>
      <w:r w:rsidRPr="00F01550">
        <w:t xml:space="preserve">коммерческий арбитраж, третейское разбирательство споров, третейский суд, подведомственность, </w:t>
      </w:r>
      <w:proofErr w:type="spellStart"/>
      <w:r w:rsidRPr="00F01550">
        <w:t>арбитрабельность</w:t>
      </w:r>
      <w:proofErr w:type="spellEnd"/>
      <w:r w:rsidRPr="00F01550">
        <w:t xml:space="preserve"> споров, компетенция, государства БРИКС</w:t>
      </w:r>
    </w:p>
    <w:p w:rsidR="002F4F37" w:rsidRPr="00F01550" w:rsidRDefault="002F4F37" w:rsidP="002F4F37">
      <w:pPr>
        <w:pStyle w:val="afffffa"/>
        <w:rPr>
          <w:snapToGrid w:val="0"/>
        </w:rPr>
      </w:pPr>
      <w:r w:rsidRPr="00F01550">
        <w:rPr>
          <w:snapToGrid w:val="0"/>
        </w:rPr>
        <w:t xml:space="preserve">Для цитирования </w:t>
      </w:r>
    </w:p>
    <w:p w:rsidR="00796EAF" w:rsidRPr="00FC483A" w:rsidRDefault="002F4F37" w:rsidP="002F4F37">
      <w:pPr>
        <w:pStyle w:val="afffffb"/>
        <w:rPr>
          <w:color w:val="0000FF"/>
          <w:lang w:val="fr-FR"/>
        </w:rPr>
      </w:pPr>
      <w:r w:rsidRPr="00F01550">
        <w:rPr>
          <w:i/>
        </w:rPr>
        <w:t>Гавриленко В.А.</w:t>
      </w:r>
      <w:r w:rsidRPr="00F01550">
        <w:rPr>
          <w:rFonts w:eastAsia="Arial"/>
          <w:i/>
        </w:rPr>
        <w:t xml:space="preserve"> </w:t>
      </w:r>
      <w:r w:rsidRPr="00F01550">
        <w:t xml:space="preserve">Вопросы подведомственности споров третейскому разбирательству. Сравнительный анализ законодательства государств БРИКС </w:t>
      </w:r>
      <w:r w:rsidRPr="00F01550">
        <w:rPr>
          <w:rFonts w:eastAsia="Arial"/>
        </w:rPr>
        <w:t xml:space="preserve">// Актуальные проблемы государства и права. </w:t>
      </w:r>
      <w:r w:rsidRPr="00B85600">
        <w:rPr>
          <w:rFonts w:eastAsia="Arial"/>
          <w:lang w:val="fr-FR"/>
        </w:rPr>
        <w:t xml:space="preserve">2023. </w:t>
      </w:r>
      <w:r w:rsidRPr="00F01550">
        <w:rPr>
          <w:rFonts w:eastAsia="Arial"/>
        </w:rPr>
        <w:t>Т</w:t>
      </w:r>
      <w:r w:rsidRPr="00B85600">
        <w:rPr>
          <w:rFonts w:eastAsia="Arial"/>
          <w:lang w:val="fr-FR"/>
        </w:rPr>
        <w:t xml:space="preserve">. 7. </w:t>
      </w:r>
      <w:r w:rsidR="00C6281D" w:rsidRPr="00B85600">
        <w:rPr>
          <w:rFonts w:eastAsia="Arial"/>
          <w:lang w:val="fr-FR"/>
        </w:rPr>
        <w:br/>
      </w:r>
      <w:r w:rsidRPr="00B85600">
        <w:rPr>
          <w:rFonts w:eastAsia="Arial"/>
          <w:lang w:val="fr-FR"/>
        </w:rPr>
        <w:t xml:space="preserve">№ 1. </w:t>
      </w:r>
      <w:r w:rsidRPr="00F01550">
        <w:t>С</w:t>
      </w:r>
      <w:r w:rsidRPr="00B85600">
        <w:rPr>
          <w:lang w:val="fr-FR"/>
        </w:rPr>
        <w:t xml:space="preserve">. </w:t>
      </w:r>
      <w:r w:rsidR="00FC483A">
        <w:t>120-131</w:t>
      </w:r>
      <w:r w:rsidRPr="00B85600">
        <w:rPr>
          <w:rFonts w:eastAsia="Arial"/>
          <w:lang w:val="fr-FR"/>
        </w:rPr>
        <w:t xml:space="preserve">. </w:t>
      </w:r>
      <w:hyperlink r:id="rId17" w:history="1">
        <w:r w:rsidRPr="00F01550">
          <w:rPr>
            <w:color w:val="0000FF"/>
            <w:lang w:val="fr-FR"/>
          </w:rPr>
          <w:t>https</w:t>
        </w:r>
        <w:r w:rsidRPr="00B85600">
          <w:rPr>
            <w:color w:val="0000FF"/>
            <w:lang w:val="fr-FR"/>
          </w:rPr>
          <w:t>://</w:t>
        </w:r>
        <w:r w:rsidRPr="00F01550">
          <w:rPr>
            <w:color w:val="0000FF"/>
            <w:lang w:val="fr-FR"/>
          </w:rPr>
          <w:t>doi</w:t>
        </w:r>
        <w:r w:rsidRPr="00B85600">
          <w:rPr>
            <w:color w:val="0000FF"/>
            <w:lang w:val="fr-FR"/>
          </w:rPr>
          <w:t>.</w:t>
        </w:r>
        <w:r w:rsidRPr="00F01550">
          <w:rPr>
            <w:color w:val="0000FF"/>
            <w:lang w:val="fr-FR"/>
          </w:rPr>
          <w:t>org</w:t>
        </w:r>
        <w:r w:rsidRPr="00B85600">
          <w:rPr>
            <w:color w:val="0000FF"/>
            <w:lang w:val="fr-FR"/>
          </w:rPr>
          <w:t>/10.20310/2587-9340-2023-7-1-</w:t>
        </w:r>
        <w:r w:rsidR="00FC483A" w:rsidRPr="00FC483A">
          <w:rPr>
            <w:color w:val="0000FF"/>
            <w:lang w:val="fr-FR"/>
          </w:rPr>
          <w:t>120-131</w:t>
        </w:r>
      </w:hyperlink>
    </w:p>
    <w:p w:rsidR="004C0E7E" w:rsidRPr="00B85600" w:rsidRDefault="004C0E7E" w:rsidP="002F4F37">
      <w:pPr>
        <w:pStyle w:val="DOI"/>
        <w:pageBreakBefore/>
        <w:rPr>
          <w:snapToGrid w:val="0"/>
          <w:lang w:val="fr-FR"/>
        </w:rPr>
      </w:pPr>
      <w:r w:rsidRPr="00B85600">
        <w:rPr>
          <w:snapToGrid w:val="0"/>
          <w:lang w:val="fr-FR"/>
        </w:rPr>
        <w:lastRenderedPageBreak/>
        <w:t>ORIGINAL ARTICLE</w:t>
      </w:r>
    </w:p>
    <w:p w:rsidR="004C0E7E" w:rsidRPr="00C3715F" w:rsidRDefault="00664456" w:rsidP="004C0E7E">
      <w:pPr>
        <w:pStyle w:val="DOI"/>
        <w:rPr>
          <w:rFonts w:cs="Calibri"/>
          <w:snapToGrid w:val="0"/>
        </w:rPr>
      </w:pPr>
      <w:r w:rsidRPr="00664456">
        <w:rPr>
          <w:rFonts w:eastAsia="Calibri"/>
        </w:rPr>
        <w:t>https</w:t>
      </w:r>
      <w:r w:rsidRPr="00C3715F">
        <w:rPr>
          <w:rFonts w:eastAsia="Calibri"/>
        </w:rPr>
        <w:t>://</w:t>
      </w:r>
      <w:r w:rsidRPr="00664456">
        <w:rPr>
          <w:rFonts w:eastAsia="Calibri"/>
        </w:rPr>
        <w:t>doi</w:t>
      </w:r>
      <w:r w:rsidRPr="00C3715F">
        <w:rPr>
          <w:rFonts w:eastAsia="Calibri"/>
        </w:rPr>
        <w:t>.</w:t>
      </w:r>
      <w:r w:rsidRPr="00664456">
        <w:rPr>
          <w:rFonts w:eastAsia="Calibri"/>
        </w:rPr>
        <w:t>org</w:t>
      </w:r>
      <w:r w:rsidRPr="00C3715F">
        <w:rPr>
          <w:rFonts w:eastAsia="Calibri"/>
        </w:rPr>
        <w:t>/</w:t>
      </w:r>
      <w:r w:rsidRPr="00C3715F">
        <w:rPr>
          <w:snapToGrid w:val="0"/>
        </w:rPr>
        <w:t>10.20310/2587-9340-2023-7-1-</w:t>
      </w:r>
      <w:r w:rsidR="00FC483A" w:rsidRPr="00C3715F">
        <w:rPr>
          <w:snapToGrid w:val="0"/>
        </w:rPr>
        <w:t>120-131</w:t>
      </w:r>
    </w:p>
    <w:p w:rsidR="00CB0C0C" w:rsidRPr="00C3715F" w:rsidRDefault="00CB0C0C" w:rsidP="00904E20">
      <w:pPr>
        <w:pStyle w:val="afffff3"/>
        <w:ind w:firstLine="397"/>
        <w:rPr>
          <w:noProof w:val="0"/>
          <w:sz w:val="22"/>
          <w:lang w:val="en-US"/>
        </w:rPr>
      </w:pPr>
    </w:p>
    <w:p w:rsidR="00904E20" w:rsidRPr="00F01550" w:rsidRDefault="00904E20" w:rsidP="00904E20">
      <w:pPr>
        <w:pStyle w:val="aff1"/>
        <w:rPr>
          <w:lang w:val="en-US"/>
        </w:rPr>
      </w:pPr>
      <w:proofErr w:type="gramStart"/>
      <w:r w:rsidRPr="00F01550">
        <w:rPr>
          <w:lang w:val="en-US"/>
        </w:rPr>
        <w:t>Issues of jurisdiction of disputes to arbitration.</w:t>
      </w:r>
      <w:proofErr w:type="gramEnd"/>
      <w:r w:rsidRPr="00904E20">
        <w:rPr>
          <w:lang w:val="en-US"/>
        </w:rPr>
        <w:br/>
      </w:r>
      <w:r w:rsidRPr="00F01550">
        <w:rPr>
          <w:lang w:val="en-US"/>
        </w:rPr>
        <w:t>Comparative analysis of legislation of BRICS states</w:t>
      </w:r>
    </w:p>
    <w:p w:rsidR="00904E20" w:rsidRPr="00F01550" w:rsidRDefault="00904E20" w:rsidP="00904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rPr>
          <w:rFonts w:eastAsia="Times New Roman" w:cs="Times New Roman"/>
          <w:lang w:val="en-US" w:eastAsia="ru-RU"/>
        </w:rPr>
      </w:pPr>
    </w:p>
    <w:p w:rsidR="00904E20" w:rsidRPr="00F01550" w:rsidRDefault="00904E20" w:rsidP="00904E20">
      <w:pPr>
        <w:pStyle w:val="afffff6"/>
        <w:rPr>
          <w:lang w:val="en-US" w:eastAsia="ru-RU"/>
        </w:rPr>
      </w:pPr>
      <w:r w:rsidRPr="00F01550">
        <w:rPr>
          <w:lang w:val="en-US" w:eastAsia="ru-RU"/>
        </w:rPr>
        <w:t>© Vladimir A. GAVRILENKO,</w:t>
      </w:r>
    </w:p>
    <w:p w:rsidR="00904E20" w:rsidRPr="00F01550" w:rsidRDefault="00904E20" w:rsidP="00904E20">
      <w:pPr>
        <w:pStyle w:val="afffff3"/>
        <w:rPr>
          <w:lang w:val="en-US" w:eastAsia="ru-RU"/>
        </w:rPr>
      </w:pPr>
      <w:r w:rsidRPr="00F01550">
        <w:rPr>
          <w:lang w:val="en-US" w:eastAsia="ru-RU"/>
        </w:rPr>
        <w:t>Candidate of Law, Associate Professor, Associate Professor of Theory and History of State and Law Department, Saint-Petersburg University State Fire Service of the Ministry of the Russian Federation for Civil Defense, Emergencies and Elimination of Consequences of Natural Disasters named after the Hero of the Russian Federation, Army General E.N. Zinichev, 149 Moskovskiy Ave., St. Petersburg</w:t>
      </w:r>
      <w:r w:rsidR="00957615" w:rsidRPr="00957615">
        <w:rPr>
          <w:lang w:val="en-US" w:eastAsia="ru-RU"/>
        </w:rPr>
        <w:t>,</w:t>
      </w:r>
      <w:r w:rsidRPr="00F01550">
        <w:rPr>
          <w:lang w:val="en-US" w:eastAsia="ru-RU"/>
        </w:rPr>
        <w:t xml:space="preserve"> 196105, Russian Federation; Doctoral Candidate of Law Department, Sapienza University of Rome, 5 Aldo Moro Sq, Rome</w:t>
      </w:r>
      <w:r w:rsidR="00957615" w:rsidRPr="00957615">
        <w:rPr>
          <w:lang w:val="en-US" w:eastAsia="ru-RU"/>
        </w:rPr>
        <w:t>,</w:t>
      </w:r>
      <w:r w:rsidRPr="00F01550">
        <w:rPr>
          <w:lang w:val="en-US" w:eastAsia="ru-RU"/>
        </w:rPr>
        <w:t xml:space="preserve"> 00185, Italy, </w:t>
      </w:r>
      <w:hyperlink r:id="rId18" w:history="1">
        <w:r w:rsidRPr="00904E20">
          <w:rPr>
            <w:rStyle w:val="af3"/>
            <w:rFonts w:eastAsia="Times New Roman"/>
            <w:szCs w:val="20"/>
            <w:lang w:val="en-US" w:eastAsia="ru-RU"/>
          </w:rPr>
          <w:t>https://orcid.org/0000-0002-7357-3526</w:t>
        </w:r>
      </w:hyperlink>
      <w:r w:rsidRPr="00904E20">
        <w:rPr>
          <w:szCs w:val="20"/>
          <w:lang w:val="en-US" w:eastAsia="ru-RU"/>
        </w:rPr>
        <w:t xml:space="preserve">, </w:t>
      </w:r>
      <w:hyperlink r:id="rId19" w:history="1">
        <w:r w:rsidRPr="00904E20">
          <w:rPr>
            <w:rStyle w:val="af3"/>
            <w:rFonts w:eastAsia="Times New Roman"/>
            <w:szCs w:val="20"/>
            <w:lang w:val="en-US" w:eastAsia="ru-RU"/>
          </w:rPr>
          <w:t>gv22@mail.ru</w:t>
        </w:r>
      </w:hyperlink>
    </w:p>
    <w:p w:rsidR="00904E20" w:rsidRPr="00F01550" w:rsidRDefault="00904E20" w:rsidP="00904E20">
      <w:pPr>
        <w:pStyle w:val="afffffa"/>
        <w:rPr>
          <w:lang w:val="en-US"/>
        </w:rPr>
      </w:pPr>
      <w:r w:rsidRPr="00F01550">
        <w:rPr>
          <w:lang w:val="en-US"/>
        </w:rPr>
        <w:t>Abstract</w:t>
      </w:r>
    </w:p>
    <w:p w:rsidR="00904E20" w:rsidRPr="00F01550" w:rsidRDefault="00904E20" w:rsidP="00904E20">
      <w:pPr>
        <w:pStyle w:val="affff6"/>
        <w:rPr>
          <w:lang w:val="en-US"/>
        </w:rPr>
      </w:pPr>
      <w:r w:rsidRPr="00F01550">
        <w:rPr>
          <w:lang w:val="en-US"/>
        </w:rPr>
        <w:t xml:space="preserve">We analyze the issues of legal regulation of jurisdiction of disputes types to arbitration in the BRICS states (Brazil, Russia, India, China, </w:t>
      </w:r>
      <w:proofErr w:type="gramStart"/>
      <w:r w:rsidRPr="00F01550">
        <w:rPr>
          <w:lang w:val="en-US"/>
        </w:rPr>
        <w:t>South</w:t>
      </w:r>
      <w:proofErr w:type="gramEnd"/>
      <w:r w:rsidRPr="00F01550">
        <w:rPr>
          <w:lang w:val="en-US"/>
        </w:rPr>
        <w:t xml:space="preserve"> Africa). Evidently, an importance of the BRICS countries in modern intern</w:t>
      </w:r>
      <w:r w:rsidRPr="00F01550">
        <w:rPr>
          <w:lang w:val="en-US"/>
        </w:rPr>
        <w:t>a</w:t>
      </w:r>
      <w:r w:rsidRPr="00F01550">
        <w:rPr>
          <w:lang w:val="en-US"/>
        </w:rPr>
        <w:t>tional economy is objectively obvious, since they are major economic and political actors on the world stage. The Russian Federation plays an important role in this association. The institution of commercial arbitration or arbitration dispute proceedings is a historically recognized and effective way to resolve conflicts and protect the rights and interests of economic entities.</w:t>
      </w:r>
      <w:r w:rsidRPr="00F01550">
        <w:rPr>
          <w:color w:val="FF0000"/>
          <w:lang w:val="en-US"/>
        </w:rPr>
        <w:t xml:space="preserve"> </w:t>
      </w:r>
      <w:r w:rsidRPr="00F01550">
        <w:rPr>
          <w:lang w:val="en-US"/>
        </w:rPr>
        <w:t>The experience of the BRICS countries in regulating this institution seems interesting for research. A detailed and objective comparative analysis of the BRICS states legislation r</w:t>
      </w:r>
      <w:r w:rsidRPr="00F01550">
        <w:rPr>
          <w:lang w:val="en-US"/>
        </w:rPr>
        <w:t>e</w:t>
      </w:r>
      <w:r w:rsidRPr="00F01550">
        <w:rPr>
          <w:lang w:val="en-US"/>
        </w:rPr>
        <w:t xml:space="preserve">gulating arbitration sphere is carried out. The types of </w:t>
      </w:r>
      <w:proofErr w:type="spellStart"/>
      <w:r w:rsidRPr="00F01550">
        <w:rPr>
          <w:lang w:val="en-US"/>
        </w:rPr>
        <w:t>arbitrable</w:t>
      </w:r>
      <w:proofErr w:type="spellEnd"/>
      <w:r w:rsidRPr="00F01550">
        <w:rPr>
          <w:lang w:val="en-US"/>
        </w:rPr>
        <w:t xml:space="preserve"> and non-</w:t>
      </w:r>
      <w:proofErr w:type="spellStart"/>
      <w:r w:rsidRPr="00F01550">
        <w:rPr>
          <w:lang w:val="en-US"/>
        </w:rPr>
        <w:t>arbitrable</w:t>
      </w:r>
      <w:proofErr w:type="spellEnd"/>
      <w:r w:rsidRPr="00F01550">
        <w:rPr>
          <w:lang w:val="en-US"/>
        </w:rPr>
        <w:t xml:space="preserve"> disputes are identified. The main problems in the legal regulation of this area are identified, the main of which is a lack of clear and specific indications of disputes types that are subject to and not subject to arbitration. We suggest ways and means of solving the above problematic issues.</w:t>
      </w:r>
    </w:p>
    <w:p w:rsidR="00904E20" w:rsidRPr="00F01550" w:rsidRDefault="00904E20" w:rsidP="00904E20">
      <w:pPr>
        <w:pStyle w:val="afffffa"/>
        <w:rPr>
          <w:lang w:val="en-US"/>
        </w:rPr>
      </w:pPr>
      <w:r w:rsidRPr="00F01550">
        <w:rPr>
          <w:lang w:val="en-US"/>
        </w:rPr>
        <w:t xml:space="preserve">Keywords </w:t>
      </w:r>
    </w:p>
    <w:p w:rsidR="00904E20" w:rsidRPr="00F01550" w:rsidRDefault="00904E20" w:rsidP="00904E20">
      <w:pPr>
        <w:pStyle w:val="affff8"/>
        <w:rPr>
          <w:lang w:val="en-US"/>
        </w:rPr>
      </w:pPr>
      <w:proofErr w:type="gramStart"/>
      <w:r w:rsidRPr="00F01550">
        <w:rPr>
          <w:lang w:val="en-US"/>
        </w:rPr>
        <w:t>arbitration</w:t>
      </w:r>
      <w:proofErr w:type="gramEnd"/>
      <w:r w:rsidRPr="00F01550">
        <w:rPr>
          <w:lang w:val="en-US"/>
        </w:rPr>
        <w:t xml:space="preserve">, arbitration dispute proceedings, arbitral tribunal, jurisdiction, </w:t>
      </w:r>
      <w:proofErr w:type="spellStart"/>
      <w:r w:rsidRPr="00F01550">
        <w:rPr>
          <w:lang w:val="en-US"/>
        </w:rPr>
        <w:t>arbitrability</w:t>
      </w:r>
      <w:proofErr w:type="spellEnd"/>
      <w:r w:rsidRPr="00F01550">
        <w:rPr>
          <w:lang w:val="en-US"/>
        </w:rPr>
        <w:t xml:space="preserve"> of disputes, comp</w:t>
      </w:r>
      <w:r w:rsidRPr="00F01550">
        <w:rPr>
          <w:lang w:val="en-US"/>
        </w:rPr>
        <w:t>e</w:t>
      </w:r>
      <w:r w:rsidRPr="00F01550">
        <w:rPr>
          <w:lang w:val="en-US"/>
        </w:rPr>
        <w:t>tence, BRICS states</w:t>
      </w:r>
    </w:p>
    <w:p w:rsidR="00904E20" w:rsidRPr="00F01550" w:rsidRDefault="00904E20" w:rsidP="00904E20">
      <w:pPr>
        <w:pStyle w:val="afffffa"/>
        <w:rPr>
          <w:lang w:val="en-US" w:eastAsia="ru-RU"/>
        </w:rPr>
      </w:pPr>
      <w:r w:rsidRPr="00F01550">
        <w:rPr>
          <w:lang w:val="en-US" w:eastAsia="ru-RU"/>
        </w:rPr>
        <w:t>For citation</w:t>
      </w:r>
    </w:p>
    <w:p w:rsidR="004C0E7E" w:rsidRPr="00904E20" w:rsidRDefault="00904E20" w:rsidP="00904E20">
      <w:pPr>
        <w:pStyle w:val="afffffb"/>
        <w:rPr>
          <w:noProof w:val="0"/>
        </w:rPr>
      </w:pPr>
      <w:r w:rsidRPr="00F01550">
        <w:rPr>
          <w:lang w:val="en-US"/>
        </w:rPr>
        <w:t>Gavrilenko</w:t>
      </w:r>
      <w:r w:rsidR="00957615" w:rsidRPr="00FC483A">
        <w:rPr>
          <w:lang w:val="en-US"/>
        </w:rPr>
        <w:t>,</w:t>
      </w:r>
      <w:r w:rsidRPr="00F01550">
        <w:rPr>
          <w:lang w:val="en-US"/>
        </w:rPr>
        <w:t xml:space="preserve"> V.A. (2023). Issues of jurisdiction of disputes to arbitration. Comparative analysis of legislation of BRICS states</w:t>
      </w:r>
      <w:r w:rsidRPr="00F01550">
        <w:rPr>
          <w:bCs/>
          <w:lang w:val="en-US"/>
        </w:rPr>
        <w:t xml:space="preserve">. </w:t>
      </w:r>
      <w:r w:rsidRPr="00F01550">
        <w:rPr>
          <w:i/>
          <w:spacing w:val="-2"/>
          <w:lang w:val="en-US"/>
        </w:rPr>
        <w:t xml:space="preserve">Aktual’nye problemy gosudarstva i prava = </w:t>
      </w:r>
      <w:r w:rsidRPr="00F01550">
        <w:rPr>
          <w:i/>
          <w:lang w:val="en-US"/>
        </w:rPr>
        <w:t>Current Issues of the State and Law</w:t>
      </w:r>
      <w:r w:rsidRPr="00F01550">
        <w:rPr>
          <w:lang w:val="en-US"/>
        </w:rPr>
        <w:t xml:space="preserve">, </w:t>
      </w:r>
      <w:r w:rsidR="00212647" w:rsidRPr="00212647">
        <w:rPr>
          <w:lang w:val="en-US"/>
        </w:rPr>
        <w:br/>
      </w:r>
      <w:r w:rsidRPr="00F01550">
        <w:rPr>
          <w:lang w:val="en-US"/>
        </w:rPr>
        <w:t xml:space="preserve">vol. 7, no. 1, pp. </w:t>
      </w:r>
      <w:r w:rsidR="00FC483A" w:rsidRPr="00FC483A">
        <w:rPr>
          <w:lang w:val="en-US"/>
        </w:rPr>
        <w:t>120-131</w:t>
      </w:r>
      <w:r w:rsidRPr="00FC483A">
        <w:rPr>
          <w:lang w:val="en-US"/>
        </w:rPr>
        <w:t xml:space="preserve"> (</w:t>
      </w:r>
      <w:r w:rsidRPr="00F01550">
        <w:rPr>
          <w:lang w:val="en-US"/>
        </w:rPr>
        <w:t>In</w:t>
      </w:r>
      <w:r w:rsidRPr="00FC483A">
        <w:rPr>
          <w:lang w:val="en-US"/>
        </w:rPr>
        <w:t xml:space="preserve"> </w:t>
      </w:r>
      <w:r w:rsidRPr="00F01550">
        <w:rPr>
          <w:lang w:val="en-US"/>
        </w:rPr>
        <w:t>Russ</w:t>
      </w:r>
      <w:r w:rsidRPr="00FC483A">
        <w:rPr>
          <w:lang w:val="en-US"/>
        </w:rPr>
        <w:t xml:space="preserve">., </w:t>
      </w:r>
      <w:r w:rsidRPr="00F01550">
        <w:rPr>
          <w:lang w:val="en-US"/>
        </w:rPr>
        <w:t>abstract</w:t>
      </w:r>
      <w:r w:rsidRPr="00FC483A">
        <w:rPr>
          <w:lang w:val="en-US"/>
        </w:rPr>
        <w:t xml:space="preserve"> </w:t>
      </w:r>
      <w:r w:rsidRPr="00F01550">
        <w:rPr>
          <w:lang w:val="en-US"/>
        </w:rPr>
        <w:t>in</w:t>
      </w:r>
      <w:r w:rsidRPr="00FC483A">
        <w:rPr>
          <w:lang w:val="en-US"/>
        </w:rPr>
        <w:t xml:space="preserve"> </w:t>
      </w:r>
      <w:r w:rsidRPr="00F01550">
        <w:rPr>
          <w:lang w:val="en-US"/>
        </w:rPr>
        <w:t>Eng</w:t>
      </w:r>
      <w:r w:rsidRPr="00FC483A">
        <w:rPr>
          <w:lang w:val="en-US"/>
        </w:rPr>
        <w:t xml:space="preserve">.) </w:t>
      </w:r>
      <w:hyperlink r:id="rId20" w:history="1">
        <w:r w:rsidRPr="00F01550">
          <w:rPr>
            <w:color w:val="0000FF"/>
            <w:lang w:val="fr-FR"/>
          </w:rPr>
          <w:t>https</w:t>
        </w:r>
        <w:r w:rsidRPr="00904E20">
          <w:rPr>
            <w:color w:val="0000FF"/>
          </w:rPr>
          <w:t>://</w:t>
        </w:r>
        <w:r w:rsidRPr="00F01550">
          <w:rPr>
            <w:color w:val="0000FF"/>
            <w:lang w:val="fr-FR"/>
          </w:rPr>
          <w:t>doi</w:t>
        </w:r>
        <w:r w:rsidRPr="00904E20">
          <w:rPr>
            <w:color w:val="0000FF"/>
          </w:rPr>
          <w:t>.</w:t>
        </w:r>
        <w:r w:rsidRPr="00F01550">
          <w:rPr>
            <w:color w:val="0000FF"/>
            <w:lang w:val="fr-FR"/>
          </w:rPr>
          <w:t>org</w:t>
        </w:r>
        <w:r w:rsidRPr="00904E20">
          <w:rPr>
            <w:color w:val="0000FF"/>
          </w:rPr>
          <w:t>/10.20310/2587-9340-2023-7-1-</w:t>
        </w:r>
        <w:r w:rsidR="00FC483A" w:rsidRPr="00FC483A">
          <w:rPr>
            <w:color w:val="0000FF"/>
            <w:lang w:val="fr-FR"/>
          </w:rPr>
          <w:t>120-131</w:t>
        </w:r>
      </w:hyperlink>
    </w:p>
    <w:p w:rsidR="00B46208" w:rsidRPr="00904E20" w:rsidRDefault="00B46208" w:rsidP="006F4BC2">
      <w:pPr>
        <w:ind w:firstLine="397"/>
        <w:rPr>
          <w:rFonts w:eastAsia="Times New Roman" w:cs="Times New Roman"/>
          <w:snapToGrid w:val="0"/>
          <w:szCs w:val="24"/>
          <w:lang w:eastAsia="ru-RU"/>
        </w:rPr>
        <w:sectPr w:rsidR="00B46208" w:rsidRPr="00904E20" w:rsidSect="00FC483A">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531" w:right="1418" w:bottom="1304" w:left="1418" w:header="964" w:footer="1134" w:gutter="0"/>
          <w:pgNumType w:start="120"/>
          <w:cols w:space="708"/>
          <w:docGrid w:linePitch="360"/>
        </w:sectPr>
      </w:pPr>
    </w:p>
    <w:p w:rsidR="00904E20" w:rsidRPr="00904E20" w:rsidRDefault="00904E20" w:rsidP="00904E20">
      <w:pPr>
        <w:ind w:firstLine="397"/>
        <w:rPr>
          <w:rFonts w:cs="Times New Roman"/>
          <w:b/>
        </w:rPr>
      </w:pPr>
      <w:r w:rsidRPr="00904E20">
        <w:rPr>
          <w:rFonts w:cs="Times New Roman"/>
          <w:b/>
        </w:rPr>
        <w:lastRenderedPageBreak/>
        <w:t xml:space="preserve">Введение </w:t>
      </w:r>
    </w:p>
    <w:p w:rsidR="00904E20" w:rsidRPr="00904E20" w:rsidRDefault="00904E20" w:rsidP="00904E20">
      <w:pPr>
        <w:ind w:firstLine="397"/>
        <w:rPr>
          <w:rFonts w:cs="Times New Roman"/>
        </w:rPr>
      </w:pPr>
      <w:r w:rsidRPr="00904E20">
        <w:rPr>
          <w:rFonts w:cs="Times New Roman"/>
        </w:rPr>
        <w:t>Актуальность исследуемой темы об</w:t>
      </w:r>
      <w:r w:rsidRPr="00904E20">
        <w:rPr>
          <w:rFonts w:cs="Times New Roman"/>
        </w:rPr>
        <w:t>у</w:t>
      </w:r>
      <w:r w:rsidRPr="00904E20">
        <w:rPr>
          <w:rFonts w:cs="Times New Roman"/>
        </w:rPr>
        <w:t>словлена возрастающей популярностью сп</w:t>
      </w:r>
      <w:r w:rsidRPr="00904E20">
        <w:rPr>
          <w:rFonts w:cs="Times New Roman"/>
        </w:rPr>
        <w:t>о</w:t>
      </w:r>
      <w:r w:rsidRPr="00904E20">
        <w:rPr>
          <w:rFonts w:cs="Times New Roman"/>
        </w:rPr>
        <w:t>собов разрешения правовых споров, альте</w:t>
      </w:r>
      <w:r w:rsidRPr="00904E20">
        <w:rPr>
          <w:rFonts w:cs="Times New Roman"/>
        </w:rPr>
        <w:t>р</w:t>
      </w:r>
      <w:r w:rsidRPr="00904E20">
        <w:rPr>
          <w:rFonts w:cs="Times New Roman"/>
        </w:rPr>
        <w:t>нативных государственному правосудию, одним из которых является коммерческий арбитраж, который приобретает все большее распространение в современном мире. Да</w:t>
      </w:r>
      <w:r w:rsidRPr="00904E20">
        <w:rPr>
          <w:rFonts w:cs="Times New Roman"/>
        </w:rPr>
        <w:t>н</w:t>
      </w:r>
      <w:r w:rsidRPr="00904E20">
        <w:rPr>
          <w:rFonts w:cs="Times New Roman"/>
        </w:rPr>
        <w:t>ные обстоятельства, прежде всего, связаны с развитием экономического оборота и пре</w:t>
      </w:r>
      <w:r w:rsidRPr="00904E20">
        <w:rPr>
          <w:rFonts w:cs="Times New Roman"/>
        </w:rPr>
        <w:t>д</w:t>
      </w:r>
      <w:r w:rsidRPr="00904E20">
        <w:rPr>
          <w:rFonts w:cs="Times New Roman"/>
        </w:rPr>
        <w:t>принимательской деятельности, а также увеличением объема внутренних и межд</w:t>
      </w:r>
      <w:r w:rsidRPr="00904E20">
        <w:rPr>
          <w:rFonts w:cs="Times New Roman"/>
        </w:rPr>
        <w:t>у</w:t>
      </w:r>
      <w:r w:rsidRPr="00904E20">
        <w:rPr>
          <w:rFonts w:cs="Times New Roman"/>
        </w:rPr>
        <w:t>народных экономических связей.</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Государствами БРИКС являются сл</w:t>
      </w:r>
      <w:r w:rsidRPr="00904E20">
        <w:rPr>
          <w:rFonts w:eastAsia="Times New Roman" w:cs="Times New Roman"/>
          <w:lang w:eastAsia="ru-RU"/>
        </w:rPr>
        <w:t>е</w:t>
      </w:r>
      <w:r w:rsidRPr="00904E20">
        <w:rPr>
          <w:rFonts w:eastAsia="Times New Roman" w:cs="Times New Roman"/>
          <w:lang w:eastAsia="ru-RU"/>
        </w:rPr>
        <w:t>дующие государства, входящие в данную международную организацию</w:t>
      </w:r>
      <w:r w:rsidRPr="00904E20">
        <w:rPr>
          <w:rFonts w:eastAsia="Times New Roman" w:cs="Times New Roman"/>
          <w:vertAlign w:val="superscript"/>
          <w:lang w:eastAsia="ru-RU"/>
        </w:rPr>
        <w:footnoteReference w:id="2"/>
      </w:r>
      <w:r w:rsidRPr="00904E20">
        <w:rPr>
          <w:rFonts w:eastAsia="Times New Roman" w:cs="Times New Roman"/>
          <w:lang w:eastAsia="ru-RU"/>
        </w:rPr>
        <w:t>. Это Росси</w:t>
      </w:r>
      <w:r w:rsidRPr="00904E20">
        <w:rPr>
          <w:rFonts w:eastAsia="Times New Roman" w:cs="Times New Roman"/>
          <w:lang w:eastAsia="ru-RU"/>
        </w:rPr>
        <w:t>й</w:t>
      </w:r>
      <w:r w:rsidRPr="00904E20">
        <w:rPr>
          <w:rFonts w:eastAsia="Times New Roman" w:cs="Times New Roman"/>
          <w:lang w:eastAsia="ru-RU"/>
        </w:rPr>
        <w:t>ская Федерация, Бразилия, Индия, Кита</w:t>
      </w:r>
      <w:r w:rsidRPr="00904E20">
        <w:rPr>
          <w:rFonts w:eastAsia="Times New Roman" w:cs="Times New Roman"/>
          <w:lang w:eastAsia="ru-RU"/>
        </w:rPr>
        <w:t>й</w:t>
      </w:r>
      <w:r w:rsidRPr="00904E20">
        <w:rPr>
          <w:rFonts w:eastAsia="Times New Roman" w:cs="Times New Roman"/>
          <w:lang w:eastAsia="ru-RU"/>
        </w:rPr>
        <w:lastRenderedPageBreak/>
        <w:t xml:space="preserve">ская Народная Республика, </w:t>
      </w:r>
      <w:proofErr w:type="spellStart"/>
      <w:r w:rsidRPr="00904E20">
        <w:rPr>
          <w:rFonts w:eastAsia="Times New Roman" w:cs="Times New Roman"/>
          <w:lang w:eastAsia="ru-RU"/>
        </w:rPr>
        <w:t>Южно-Африка</w:t>
      </w:r>
      <w:proofErr w:type="gramStart"/>
      <w:r w:rsidRPr="00904E20">
        <w:rPr>
          <w:rFonts w:eastAsia="Times New Roman" w:cs="Times New Roman"/>
          <w:lang w:eastAsia="ru-RU"/>
        </w:rPr>
        <w:t>н</w:t>
      </w:r>
      <w:proofErr w:type="spellEnd"/>
      <w:r w:rsidR="00B85600">
        <w:rPr>
          <w:rFonts w:eastAsia="Times New Roman" w:cs="Times New Roman"/>
          <w:lang w:eastAsia="ru-RU"/>
        </w:rPr>
        <w:t>-</w:t>
      </w:r>
      <w:proofErr w:type="gramEnd"/>
      <w:r w:rsidR="00B85600">
        <w:rPr>
          <w:rFonts w:eastAsia="Times New Roman" w:cs="Times New Roman"/>
          <w:lang w:eastAsia="ru-RU"/>
        </w:rPr>
        <w:br/>
      </w:r>
      <w:proofErr w:type="spellStart"/>
      <w:r w:rsidRPr="00904E20">
        <w:rPr>
          <w:rFonts w:eastAsia="Times New Roman" w:cs="Times New Roman"/>
          <w:lang w:eastAsia="ru-RU"/>
        </w:rPr>
        <w:t>ская</w:t>
      </w:r>
      <w:proofErr w:type="spellEnd"/>
      <w:r w:rsidRPr="00904E20">
        <w:rPr>
          <w:rFonts w:eastAsia="Times New Roman" w:cs="Times New Roman"/>
          <w:lang w:eastAsia="ru-RU"/>
        </w:rPr>
        <w:t xml:space="preserve"> Республика. По сути БРИКС можно о</w:t>
      </w:r>
      <w:r w:rsidRPr="00904E20">
        <w:rPr>
          <w:rFonts w:eastAsia="Times New Roman" w:cs="Times New Roman"/>
          <w:lang w:eastAsia="ru-RU"/>
        </w:rPr>
        <w:t>п</w:t>
      </w:r>
      <w:r w:rsidRPr="00904E20">
        <w:rPr>
          <w:rFonts w:eastAsia="Times New Roman" w:cs="Times New Roman"/>
          <w:lang w:eastAsia="ru-RU"/>
        </w:rPr>
        <w:t>ределить как многосторонний формат вза</w:t>
      </w:r>
      <w:r w:rsidRPr="00904E20">
        <w:rPr>
          <w:rFonts w:eastAsia="Times New Roman" w:cs="Times New Roman"/>
          <w:lang w:eastAsia="ru-RU"/>
        </w:rPr>
        <w:t>и</w:t>
      </w:r>
      <w:r w:rsidRPr="00904E20">
        <w:rPr>
          <w:rFonts w:eastAsia="Times New Roman" w:cs="Times New Roman"/>
          <w:lang w:eastAsia="ru-RU"/>
        </w:rPr>
        <w:t>модействия государств, эволюционирова</w:t>
      </w:r>
      <w:r w:rsidRPr="00904E20">
        <w:rPr>
          <w:rFonts w:eastAsia="Times New Roman" w:cs="Times New Roman"/>
          <w:lang w:eastAsia="ru-RU"/>
        </w:rPr>
        <w:t>в</w:t>
      </w:r>
      <w:r w:rsidRPr="00904E20">
        <w:rPr>
          <w:rFonts w:eastAsia="Times New Roman" w:cs="Times New Roman"/>
          <w:lang w:eastAsia="ru-RU"/>
        </w:rPr>
        <w:t xml:space="preserve">ший в межгосударственное объединение [1, </w:t>
      </w:r>
      <w:r w:rsidR="00306667">
        <w:rPr>
          <w:rFonts w:eastAsia="Times New Roman" w:cs="Times New Roman"/>
          <w:lang w:val="en-US" w:eastAsia="ru-RU"/>
        </w:rPr>
        <w:t>p</w:t>
      </w:r>
      <w:r w:rsidRPr="00904E20">
        <w:rPr>
          <w:rFonts w:eastAsia="Times New Roman" w:cs="Times New Roman"/>
          <w:lang w:eastAsia="ru-RU"/>
        </w:rPr>
        <w:t>. 12].</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Рассмотрим в настоящей публикации законодательство стран БРИКС, регул</w:t>
      </w:r>
      <w:r w:rsidRPr="00904E20">
        <w:rPr>
          <w:rFonts w:eastAsia="Times New Roman" w:cs="Times New Roman"/>
          <w:lang w:eastAsia="ru-RU"/>
        </w:rPr>
        <w:t>и</w:t>
      </w:r>
      <w:r w:rsidRPr="00904E20">
        <w:rPr>
          <w:rFonts w:eastAsia="Times New Roman" w:cs="Times New Roman"/>
          <w:lang w:eastAsia="ru-RU"/>
        </w:rPr>
        <w:t>рующее институт арбитражного разбир</w:t>
      </w:r>
      <w:r w:rsidRPr="00904E20">
        <w:rPr>
          <w:rFonts w:eastAsia="Times New Roman" w:cs="Times New Roman"/>
          <w:lang w:eastAsia="ru-RU"/>
        </w:rPr>
        <w:t>а</w:t>
      </w:r>
      <w:r w:rsidRPr="00904E20">
        <w:rPr>
          <w:rFonts w:eastAsia="Times New Roman" w:cs="Times New Roman"/>
          <w:lang w:eastAsia="ru-RU"/>
        </w:rPr>
        <w:t>тельства споров. Автор статьи не ставит з</w:t>
      </w:r>
      <w:r w:rsidRPr="00904E20">
        <w:rPr>
          <w:rFonts w:eastAsia="Times New Roman" w:cs="Times New Roman"/>
          <w:lang w:eastAsia="ru-RU"/>
        </w:rPr>
        <w:t>а</w:t>
      </w:r>
      <w:r w:rsidRPr="00904E20">
        <w:rPr>
          <w:rFonts w:eastAsia="Times New Roman" w:cs="Times New Roman"/>
          <w:lang w:eastAsia="ru-RU"/>
        </w:rPr>
        <w:t>дачу сравнения положений указанных пр</w:t>
      </w:r>
      <w:r w:rsidRPr="00904E20">
        <w:rPr>
          <w:rFonts w:eastAsia="Times New Roman" w:cs="Times New Roman"/>
          <w:lang w:eastAsia="ru-RU"/>
        </w:rPr>
        <w:t>а</w:t>
      </w:r>
      <w:r w:rsidRPr="00904E20">
        <w:rPr>
          <w:rFonts w:eastAsia="Times New Roman" w:cs="Times New Roman"/>
          <w:lang w:eastAsia="ru-RU"/>
        </w:rPr>
        <w:t>вовых актов в полном объеме. Для решения задач исследования необходимо проанал</w:t>
      </w:r>
      <w:r w:rsidRPr="00904E20">
        <w:rPr>
          <w:rFonts w:eastAsia="Times New Roman" w:cs="Times New Roman"/>
          <w:lang w:eastAsia="ru-RU"/>
        </w:rPr>
        <w:t>и</w:t>
      </w:r>
      <w:r w:rsidRPr="00904E20">
        <w:rPr>
          <w:rFonts w:eastAsia="Times New Roman" w:cs="Times New Roman"/>
          <w:lang w:eastAsia="ru-RU"/>
        </w:rPr>
        <w:t>зировать регулирование отдельных особе</w:t>
      </w:r>
      <w:r w:rsidRPr="00904E20">
        <w:rPr>
          <w:rFonts w:eastAsia="Times New Roman" w:cs="Times New Roman"/>
          <w:lang w:eastAsia="ru-RU"/>
        </w:rPr>
        <w:t>н</w:t>
      </w:r>
      <w:r w:rsidRPr="00904E20">
        <w:rPr>
          <w:rFonts w:eastAsia="Times New Roman" w:cs="Times New Roman"/>
          <w:lang w:eastAsia="ru-RU"/>
        </w:rPr>
        <w:t xml:space="preserve">ностей коммерческого арбитража, таких как определение </w:t>
      </w:r>
      <w:proofErr w:type="gramStart"/>
      <w:r w:rsidRPr="00904E20">
        <w:rPr>
          <w:rFonts w:eastAsia="Times New Roman" w:cs="Times New Roman"/>
          <w:lang w:eastAsia="ru-RU"/>
        </w:rPr>
        <w:t>арбитража</w:t>
      </w:r>
      <w:proofErr w:type="gramEnd"/>
      <w:r w:rsidRPr="00904E20">
        <w:rPr>
          <w:rFonts w:eastAsia="Times New Roman" w:cs="Times New Roman"/>
          <w:lang w:eastAsia="ru-RU"/>
        </w:rPr>
        <w:t xml:space="preserve"> в правовых актах; вопросы арбитражного соглашения; вопросы подведомственности и компетенции арби</w:t>
      </w:r>
      <w:r w:rsidRPr="00904E20">
        <w:rPr>
          <w:rFonts w:eastAsia="Times New Roman" w:cs="Times New Roman"/>
          <w:lang w:eastAsia="ru-RU"/>
        </w:rPr>
        <w:t>т</w:t>
      </w:r>
      <w:r w:rsidRPr="00904E20">
        <w:rPr>
          <w:rFonts w:eastAsia="Times New Roman" w:cs="Times New Roman"/>
          <w:lang w:eastAsia="ru-RU"/>
        </w:rPr>
        <w:t>ражных учреждений на рассмотрение опр</w:t>
      </w:r>
      <w:r w:rsidRPr="00904E20">
        <w:rPr>
          <w:rFonts w:eastAsia="Times New Roman" w:cs="Times New Roman"/>
          <w:lang w:eastAsia="ru-RU"/>
        </w:rPr>
        <w:t>е</w:t>
      </w:r>
      <w:r w:rsidRPr="00904E20">
        <w:rPr>
          <w:rFonts w:eastAsia="Times New Roman" w:cs="Times New Roman"/>
          <w:lang w:eastAsia="ru-RU"/>
        </w:rPr>
        <w:lastRenderedPageBreak/>
        <w:t>деленных видов споров и виды споров и</w:t>
      </w:r>
      <w:r w:rsidRPr="00904E20">
        <w:rPr>
          <w:rFonts w:eastAsia="Times New Roman" w:cs="Times New Roman"/>
          <w:lang w:eastAsia="ru-RU"/>
        </w:rPr>
        <w:t>с</w:t>
      </w:r>
      <w:r w:rsidRPr="00904E20">
        <w:rPr>
          <w:rFonts w:eastAsia="Times New Roman" w:cs="Times New Roman"/>
          <w:lang w:eastAsia="ru-RU"/>
        </w:rPr>
        <w:t>ключительной юрисдикции государственн</w:t>
      </w:r>
      <w:r w:rsidRPr="00904E20">
        <w:rPr>
          <w:rFonts w:eastAsia="Times New Roman" w:cs="Times New Roman"/>
          <w:lang w:eastAsia="ru-RU"/>
        </w:rPr>
        <w:t>о</w:t>
      </w:r>
      <w:r w:rsidRPr="00904E20">
        <w:rPr>
          <w:rFonts w:eastAsia="Times New Roman" w:cs="Times New Roman"/>
          <w:lang w:eastAsia="ru-RU"/>
        </w:rPr>
        <w:t>го правосудия; вопросы оспаривания и о</w:t>
      </w:r>
      <w:r w:rsidRPr="00904E20">
        <w:rPr>
          <w:rFonts w:eastAsia="Times New Roman" w:cs="Times New Roman"/>
          <w:lang w:eastAsia="ru-RU"/>
        </w:rPr>
        <w:t>т</w:t>
      </w:r>
      <w:r w:rsidRPr="00904E20">
        <w:rPr>
          <w:rFonts w:eastAsia="Times New Roman" w:cs="Times New Roman"/>
          <w:lang w:eastAsia="ru-RU"/>
        </w:rPr>
        <w:t>мены арбитражного решения в связи с н</w:t>
      </w:r>
      <w:r w:rsidRPr="00904E20">
        <w:rPr>
          <w:rFonts w:eastAsia="Times New Roman" w:cs="Times New Roman"/>
          <w:lang w:eastAsia="ru-RU"/>
        </w:rPr>
        <w:t>а</w:t>
      </w:r>
      <w:r w:rsidRPr="00904E20">
        <w:rPr>
          <w:rFonts w:eastAsia="Times New Roman" w:cs="Times New Roman"/>
          <w:lang w:eastAsia="ru-RU"/>
        </w:rPr>
        <w:t>рушением правил компетенции арбитражн</w:t>
      </w:r>
      <w:r w:rsidRPr="00904E20">
        <w:rPr>
          <w:rFonts w:eastAsia="Times New Roman" w:cs="Times New Roman"/>
          <w:lang w:eastAsia="ru-RU"/>
        </w:rPr>
        <w:t>о</w:t>
      </w:r>
      <w:r w:rsidRPr="00904E20">
        <w:rPr>
          <w:rFonts w:eastAsia="Times New Roman" w:cs="Times New Roman"/>
          <w:lang w:eastAsia="ru-RU"/>
        </w:rPr>
        <w:t>го учреждения.</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Определимся с терминологией. Согла</w:t>
      </w:r>
      <w:r w:rsidRPr="00904E20">
        <w:rPr>
          <w:rFonts w:eastAsia="Times New Roman" w:cs="Times New Roman"/>
          <w:lang w:eastAsia="ru-RU"/>
        </w:rPr>
        <w:t>с</w:t>
      </w:r>
      <w:r w:rsidRPr="00904E20">
        <w:rPr>
          <w:rFonts w:eastAsia="Times New Roman" w:cs="Times New Roman"/>
          <w:lang w:eastAsia="ru-RU"/>
        </w:rPr>
        <w:t>но статье 2 Федерального закона от 29 д</w:t>
      </w:r>
      <w:r w:rsidRPr="00904E20">
        <w:rPr>
          <w:rFonts w:eastAsia="Times New Roman" w:cs="Times New Roman"/>
          <w:lang w:eastAsia="ru-RU"/>
        </w:rPr>
        <w:t>е</w:t>
      </w:r>
      <w:r w:rsidRPr="00904E20">
        <w:rPr>
          <w:rFonts w:eastAsia="Times New Roman" w:cs="Times New Roman"/>
          <w:lang w:eastAsia="ru-RU"/>
        </w:rPr>
        <w:t>кабря 2015 г. № 382-ФЗ «Об арбитраже (тр</w:t>
      </w:r>
      <w:r w:rsidRPr="00904E20">
        <w:rPr>
          <w:rFonts w:eastAsia="Times New Roman" w:cs="Times New Roman"/>
          <w:lang w:eastAsia="ru-RU"/>
        </w:rPr>
        <w:t>е</w:t>
      </w:r>
      <w:r w:rsidRPr="00904E20">
        <w:rPr>
          <w:rFonts w:eastAsia="Times New Roman" w:cs="Times New Roman"/>
          <w:lang w:eastAsia="ru-RU"/>
        </w:rPr>
        <w:t>тейском разбирательстве) в Российской Ф</w:t>
      </w:r>
      <w:r w:rsidRPr="00904E20">
        <w:rPr>
          <w:rFonts w:eastAsia="Times New Roman" w:cs="Times New Roman"/>
          <w:lang w:eastAsia="ru-RU"/>
        </w:rPr>
        <w:t>е</w:t>
      </w:r>
      <w:r w:rsidRPr="00904E20">
        <w:rPr>
          <w:rFonts w:eastAsia="Times New Roman" w:cs="Times New Roman"/>
          <w:lang w:eastAsia="ru-RU"/>
        </w:rPr>
        <w:t>дерации», «арбитраж (третейское разбир</w:t>
      </w:r>
      <w:r w:rsidRPr="00904E20">
        <w:rPr>
          <w:rFonts w:eastAsia="Times New Roman" w:cs="Times New Roman"/>
          <w:lang w:eastAsia="ru-RU"/>
        </w:rPr>
        <w:t>а</w:t>
      </w:r>
      <w:r w:rsidRPr="00904E20">
        <w:rPr>
          <w:rFonts w:eastAsia="Times New Roman" w:cs="Times New Roman"/>
          <w:lang w:eastAsia="ru-RU"/>
        </w:rPr>
        <w:t>тельство) – процесс разрешения спора тр</w:t>
      </w:r>
      <w:r w:rsidRPr="00904E20">
        <w:rPr>
          <w:rFonts w:eastAsia="Times New Roman" w:cs="Times New Roman"/>
          <w:lang w:eastAsia="ru-RU"/>
        </w:rPr>
        <w:t>е</w:t>
      </w:r>
      <w:r w:rsidRPr="00904E20">
        <w:rPr>
          <w:rFonts w:eastAsia="Times New Roman" w:cs="Times New Roman"/>
          <w:lang w:eastAsia="ru-RU"/>
        </w:rPr>
        <w:t>тейским судом и принятия решения трете</w:t>
      </w:r>
      <w:r w:rsidRPr="00904E20">
        <w:rPr>
          <w:rFonts w:eastAsia="Times New Roman" w:cs="Times New Roman"/>
          <w:lang w:eastAsia="ru-RU"/>
        </w:rPr>
        <w:t>й</w:t>
      </w:r>
      <w:r w:rsidRPr="00904E20">
        <w:rPr>
          <w:rFonts w:eastAsia="Times New Roman" w:cs="Times New Roman"/>
          <w:lang w:eastAsia="ru-RU"/>
        </w:rPr>
        <w:t>ским судом (арбитражного решения)»</w:t>
      </w:r>
      <w:r w:rsidRPr="00904E20">
        <w:rPr>
          <w:rFonts w:eastAsia="Times New Roman" w:cs="Times New Roman"/>
          <w:vertAlign w:val="superscript"/>
          <w:lang w:eastAsia="ru-RU"/>
        </w:rPr>
        <w:footnoteReference w:id="3"/>
      </w:r>
      <w:r w:rsidRPr="00904E20">
        <w:rPr>
          <w:rFonts w:eastAsia="Times New Roman" w:cs="Times New Roman"/>
          <w:lang w:eastAsia="ru-RU"/>
        </w:rPr>
        <w:t>. Сл</w:t>
      </w:r>
      <w:r w:rsidRPr="00904E20">
        <w:rPr>
          <w:rFonts w:eastAsia="Times New Roman" w:cs="Times New Roman"/>
          <w:lang w:eastAsia="ru-RU"/>
        </w:rPr>
        <w:t>е</w:t>
      </w:r>
      <w:r w:rsidRPr="00904E20">
        <w:rPr>
          <w:rFonts w:eastAsia="Times New Roman" w:cs="Times New Roman"/>
          <w:lang w:eastAsia="ru-RU"/>
        </w:rPr>
        <w:t>довательно, термины арбитраж и третейское разбирательство споров являются синон</w:t>
      </w:r>
      <w:r w:rsidRPr="00904E20">
        <w:rPr>
          <w:rFonts w:eastAsia="Times New Roman" w:cs="Times New Roman"/>
          <w:lang w:eastAsia="ru-RU"/>
        </w:rPr>
        <w:t>и</w:t>
      </w:r>
      <w:r w:rsidRPr="00904E20">
        <w:rPr>
          <w:rFonts w:eastAsia="Times New Roman" w:cs="Times New Roman"/>
          <w:lang w:eastAsia="ru-RU"/>
        </w:rPr>
        <w:t>мами. В дальнейшем, в настоящем исслед</w:t>
      </w:r>
      <w:r w:rsidRPr="00904E20">
        <w:rPr>
          <w:rFonts w:eastAsia="Times New Roman" w:cs="Times New Roman"/>
          <w:lang w:eastAsia="ru-RU"/>
        </w:rPr>
        <w:t>о</w:t>
      </w:r>
      <w:r w:rsidRPr="00904E20">
        <w:rPr>
          <w:rFonts w:eastAsia="Times New Roman" w:cs="Times New Roman"/>
          <w:lang w:eastAsia="ru-RU"/>
        </w:rPr>
        <w:t>вании, термин арбитраж, как синоним те</w:t>
      </w:r>
      <w:r w:rsidRPr="00904E20">
        <w:rPr>
          <w:rFonts w:eastAsia="Times New Roman" w:cs="Times New Roman"/>
          <w:lang w:eastAsia="ru-RU"/>
        </w:rPr>
        <w:t>р</w:t>
      </w:r>
      <w:r w:rsidRPr="00904E20">
        <w:rPr>
          <w:rFonts w:eastAsia="Times New Roman" w:cs="Times New Roman"/>
          <w:lang w:eastAsia="ru-RU"/>
        </w:rPr>
        <w:t>мина третейское разбирательство споров, используется в соответствии с общеприн</w:t>
      </w:r>
      <w:r w:rsidRPr="00904E20">
        <w:rPr>
          <w:rFonts w:eastAsia="Times New Roman" w:cs="Times New Roman"/>
          <w:lang w:eastAsia="ru-RU"/>
        </w:rPr>
        <w:t>я</w:t>
      </w:r>
      <w:r w:rsidRPr="00904E20">
        <w:rPr>
          <w:rFonts w:eastAsia="Times New Roman" w:cs="Times New Roman"/>
          <w:lang w:eastAsia="ru-RU"/>
        </w:rPr>
        <w:t>той практикой.</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Обратим внимание на различие соде</w:t>
      </w:r>
      <w:r w:rsidRPr="00904E20">
        <w:rPr>
          <w:rFonts w:eastAsia="Times New Roman" w:cs="Times New Roman"/>
          <w:lang w:eastAsia="ru-RU"/>
        </w:rPr>
        <w:t>р</w:t>
      </w:r>
      <w:r w:rsidRPr="00904E20">
        <w:rPr>
          <w:rFonts w:eastAsia="Times New Roman" w:cs="Times New Roman"/>
          <w:lang w:eastAsia="ru-RU"/>
        </w:rPr>
        <w:t>жания терминов компетенция и подведомс</w:t>
      </w:r>
      <w:r w:rsidRPr="00904E20">
        <w:rPr>
          <w:rFonts w:eastAsia="Times New Roman" w:cs="Times New Roman"/>
          <w:lang w:eastAsia="ru-RU"/>
        </w:rPr>
        <w:t>т</w:t>
      </w:r>
      <w:r w:rsidRPr="00904E20">
        <w:rPr>
          <w:rFonts w:eastAsia="Times New Roman" w:cs="Times New Roman"/>
          <w:lang w:eastAsia="ru-RU"/>
        </w:rPr>
        <w:t xml:space="preserve">венность. </w:t>
      </w:r>
      <w:r w:rsidRPr="009852F2">
        <w:rPr>
          <w:rFonts w:eastAsia="Times New Roman" w:cs="Times New Roman"/>
          <w:spacing w:val="-2"/>
          <w:lang w:eastAsia="ru-RU"/>
        </w:rPr>
        <w:t>Подведомственность споров тр</w:t>
      </w:r>
      <w:r w:rsidRPr="009852F2">
        <w:rPr>
          <w:rFonts w:eastAsia="Times New Roman" w:cs="Times New Roman"/>
          <w:spacing w:val="-2"/>
          <w:lang w:eastAsia="ru-RU"/>
        </w:rPr>
        <w:t>е</w:t>
      </w:r>
      <w:r w:rsidRPr="009852F2">
        <w:rPr>
          <w:rFonts w:eastAsia="Times New Roman" w:cs="Times New Roman"/>
          <w:spacing w:val="-2"/>
          <w:lang w:eastAsia="ru-RU"/>
        </w:rPr>
        <w:t>тейскому разбирательству означает совоку</w:t>
      </w:r>
      <w:r w:rsidRPr="009852F2">
        <w:rPr>
          <w:rFonts w:eastAsia="Times New Roman" w:cs="Times New Roman"/>
          <w:spacing w:val="-2"/>
          <w:lang w:eastAsia="ru-RU"/>
        </w:rPr>
        <w:t>п</w:t>
      </w:r>
      <w:r w:rsidRPr="009852F2">
        <w:rPr>
          <w:rFonts w:eastAsia="Times New Roman" w:cs="Times New Roman"/>
          <w:spacing w:val="-2"/>
          <w:lang w:eastAsia="ru-RU"/>
        </w:rPr>
        <w:t>ность видов споров, которые могут быть ра</w:t>
      </w:r>
      <w:r w:rsidRPr="009852F2">
        <w:rPr>
          <w:rFonts w:eastAsia="Times New Roman" w:cs="Times New Roman"/>
          <w:spacing w:val="-2"/>
          <w:lang w:eastAsia="ru-RU"/>
        </w:rPr>
        <w:t>з</w:t>
      </w:r>
      <w:r w:rsidRPr="009852F2">
        <w:rPr>
          <w:rFonts w:eastAsia="Times New Roman" w:cs="Times New Roman"/>
          <w:spacing w:val="-2"/>
          <w:lang w:eastAsia="ru-RU"/>
        </w:rPr>
        <w:t>решены посредством арбитража в соответс</w:t>
      </w:r>
      <w:r w:rsidRPr="009852F2">
        <w:rPr>
          <w:rFonts w:eastAsia="Times New Roman" w:cs="Times New Roman"/>
          <w:spacing w:val="-2"/>
          <w:lang w:eastAsia="ru-RU"/>
        </w:rPr>
        <w:t>т</w:t>
      </w:r>
      <w:r w:rsidRPr="009852F2">
        <w:rPr>
          <w:rFonts w:eastAsia="Times New Roman" w:cs="Times New Roman"/>
          <w:spacing w:val="-2"/>
          <w:lang w:eastAsia="ru-RU"/>
        </w:rPr>
        <w:t>вии с законодательством страны. Компете</w:t>
      </w:r>
      <w:r w:rsidRPr="009852F2">
        <w:rPr>
          <w:rFonts w:eastAsia="Times New Roman" w:cs="Times New Roman"/>
          <w:spacing w:val="-2"/>
          <w:lang w:eastAsia="ru-RU"/>
        </w:rPr>
        <w:t>н</w:t>
      </w:r>
      <w:r w:rsidRPr="009852F2">
        <w:rPr>
          <w:rFonts w:eastAsia="Times New Roman" w:cs="Times New Roman"/>
          <w:spacing w:val="-2"/>
          <w:lang w:eastAsia="ru-RU"/>
        </w:rPr>
        <w:t>ция же означает право арбитража на разбир</w:t>
      </w:r>
      <w:r w:rsidRPr="009852F2">
        <w:rPr>
          <w:rFonts w:eastAsia="Times New Roman" w:cs="Times New Roman"/>
          <w:spacing w:val="-2"/>
          <w:lang w:eastAsia="ru-RU"/>
        </w:rPr>
        <w:t>а</w:t>
      </w:r>
      <w:r w:rsidRPr="009852F2">
        <w:rPr>
          <w:rFonts w:eastAsia="Times New Roman" w:cs="Times New Roman"/>
          <w:spacing w:val="-2"/>
          <w:lang w:eastAsia="ru-RU"/>
        </w:rPr>
        <w:t>тельство конкретного спора, в частности, и определенных видов споров, в общем.</w:t>
      </w:r>
      <w:r w:rsidRPr="00904E20">
        <w:rPr>
          <w:rFonts w:eastAsia="Times New Roman" w:cs="Times New Roman"/>
          <w:lang w:eastAsia="ru-RU"/>
        </w:rPr>
        <w:t xml:space="preserve"> </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Автор статьи использует официальные правовые источники государств БРИКС. С</w:t>
      </w:r>
      <w:r w:rsidRPr="00904E20">
        <w:rPr>
          <w:rFonts w:eastAsia="Times New Roman" w:cs="Times New Roman"/>
          <w:lang w:eastAsia="ru-RU"/>
        </w:rPr>
        <w:t>о</w:t>
      </w:r>
      <w:r w:rsidRPr="00904E20">
        <w:rPr>
          <w:rFonts w:eastAsia="Times New Roman" w:cs="Times New Roman"/>
          <w:lang w:eastAsia="ru-RU"/>
        </w:rPr>
        <w:t>ответственно, тексты законов указанных г</w:t>
      </w:r>
      <w:r w:rsidRPr="00904E20">
        <w:rPr>
          <w:rFonts w:eastAsia="Times New Roman" w:cs="Times New Roman"/>
          <w:lang w:eastAsia="ru-RU"/>
        </w:rPr>
        <w:t>о</w:t>
      </w:r>
      <w:r w:rsidRPr="00904E20">
        <w:rPr>
          <w:rFonts w:eastAsia="Times New Roman" w:cs="Times New Roman"/>
          <w:lang w:eastAsia="ru-RU"/>
        </w:rPr>
        <w:t>сударств опубликованы на их официальных языках. Иногда публикуются официальные переводы законов на английский язык. (В Инд</w:t>
      </w:r>
      <w:proofErr w:type="gramStart"/>
      <w:r w:rsidRPr="00904E20">
        <w:rPr>
          <w:rFonts w:eastAsia="Times New Roman" w:cs="Times New Roman"/>
          <w:lang w:eastAsia="ru-RU"/>
        </w:rPr>
        <w:t>ии и ЮА</w:t>
      </w:r>
      <w:proofErr w:type="gramEnd"/>
      <w:r w:rsidRPr="00904E20">
        <w:rPr>
          <w:rFonts w:eastAsia="Times New Roman" w:cs="Times New Roman"/>
          <w:lang w:eastAsia="ru-RU"/>
        </w:rPr>
        <w:t>Р английский язык является одним из официальных языков, следов</w:t>
      </w:r>
      <w:r w:rsidRPr="00904E20">
        <w:rPr>
          <w:rFonts w:eastAsia="Times New Roman" w:cs="Times New Roman"/>
          <w:lang w:eastAsia="ru-RU"/>
        </w:rPr>
        <w:t>а</w:t>
      </w:r>
      <w:r w:rsidRPr="00904E20">
        <w:rPr>
          <w:rFonts w:eastAsia="Times New Roman" w:cs="Times New Roman"/>
          <w:lang w:eastAsia="ru-RU"/>
        </w:rPr>
        <w:t>тельно, официальные тексты законов опу</w:t>
      </w:r>
      <w:r w:rsidRPr="00904E20">
        <w:rPr>
          <w:rFonts w:eastAsia="Times New Roman" w:cs="Times New Roman"/>
          <w:lang w:eastAsia="ru-RU"/>
        </w:rPr>
        <w:t>б</w:t>
      </w:r>
      <w:r w:rsidRPr="00904E20">
        <w:rPr>
          <w:rFonts w:eastAsia="Times New Roman" w:cs="Times New Roman"/>
          <w:lang w:eastAsia="ru-RU"/>
        </w:rPr>
        <w:t>ликованы на английском). В целях провед</w:t>
      </w:r>
      <w:r w:rsidRPr="00904E20">
        <w:rPr>
          <w:rFonts w:eastAsia="Times New Roman" w:cs="Times New Roman"/>
          <w:lang w:eastAsia="ru-RU"/>
        </w:rPr>
        <w:t>е</w:t>
      </w:r>
      <w:r w:rsidRPr="00904E20">
        <w:rPr>
          <w:rFonts w:eastAsia="Times New Roman" w:cs="Times New Roman"/>
          <w:lang w:eastAsia="ru-RU"/>
        </w:rPr>
        <w:t>ния настоящего исследования автор статьи использовал неофициальные переводы на русский язык законодательных актов или осуществлял перевод самостоятельно. В н</w:t>
      </w:r>
      <w:r w:rsidRPr="00904E20">
        <w:rPr>
          <w:rFonts w:eastAsia="Times New Roman" w:cs="Times New Roman"/>
          <w:lang w:eastAsia="ru-RU"/>
        </w:rPr>
        <w:t>а</w:t>
      </w:r>
      <w:r w:rsidRPr="00904E20">
        <w:rPr>
          <w:rFonts w:eastAsia="Times New Roman" w:cs="Times New Roman"/>
          <w:lang w:eastAsia="ru-RU"/>
        </w:rPr>
        <w:t xml:space="preserve">стоящем разделе указаны наименования правовых актов на русском языке. В списке </w:t>
      </w:r>
      <w:r w:rsidRPr="00904E20">
        <w:rPr>
          <w:rFonts w:eastAsia="Times New Roman" w:cs="Times New Roman"/>
          <w:lang w:eastAsia="ru-RU"/>
        </w:rPr>
        <w:lastRenderedPageBreak/>
        <w:t>использованных источников приводятся н</w:t>
      </w:r>
      <w:r w:rsidRPr="00904E20">
        <w:rPr>
          <w:rFonts w:eastAsia="Times New Roman" w:cs="Times New Roman"/>
          <w:lang w:eastAsia="ru-RU"/>
        </w:rPr>
        <w:t>а</w:t>
      </w:r>
      <w:r w:rsidRPr="00904E20">
        <w:rPr>
          <w:rFonts w:eastAsia="Times New Roman" w:cs="Times New Roman"/>
          <w:lang w:eastAsia="ru-RU"/>
        </w:rPr>
        <w:t>именования правовых актов также на ру</w:t>
      </w:r>
      <w:r w:rsidRPr="00904E20">
        <w:rPr>
          <w:rFonts w:eastAsia="Times New Roman" w:cs="Times New Roman"/>
          <w:lang w:eastAsia="ru-RU"/>
        </w:rPr>
        <w:t>с</w:t>
      </w:r>
      <w:r w:rsidRPr="00904E20">
        <w:rPr>
          <w:rFonts w:eastAsia="Times New Roman" w:cs="Times New Roman"/>
          <w:lang w:eastAsia="ru-RU"/>
        </w:rPr>
        <w:t>ском языке.</w:t>
      </w:r>
    </w:p>
    <w:p w:rsidR="00904E20" w:rsidRPr="00904E20" w:rsidRDefault="00904E20" w:rsidP="00904E20">
      <w:pPr>
        <w:ind w:firstLine="397"/>
        <w:rPr>
          <w:rFonts w:eastAsia="Times New Roman" w:cs="Times New Roman"/>
          <w:b/>
          <w:lang w:eastAsia="ru-RU"/>
        </w:rPr>
      </w:pPr>
      <w:r w:rsidRPr="00904E20">
        <w:rPr>
          <w:rFonts w:eastAsia="Times New Roman" w:cs="Times New Roman"/>
          <w:b/>
          <w:lang w:eastAsia="ru-RU"/>
        </w:rPr>
        <w:t>Результаты исследования</w:t>
      </w:r>
    </w:p>
    <w:p w:rsidR="00904E20" w:rsidRPr="00904E20" w:rsidRDefault="00904E20" w:rsidP="00904E20">
      <w:pPr>
        <w:ind w:firstLine="397"/>
        <w:rPr>
          <w:rFonts w:cs="Times New Roman"/>
          <w:b/>
        </w:rPr>
      </w:pPr>
      <w:r w:rsidRPr="00904E20">
        <w:rPr>
          <w:rFonts w:eastAsia="Times New Roman" w:cs="Times New Roman"/>
          <w:b/>
          <w:lang w:eastAsia="ru-RU"/>
        </w:rPr>
        <w:t>1. Законодательство Российской Ф</w:t>
      </w:r>
      <w:r w:rsidRPr="00904E20">
        <w:rPr>
          <w:rFonts w:eastAsia="Times New Roman" w:cs="Times New Roman"/>
          <w:b/>
          <w:lang w:eastAsia="ru-RU"/>
        </w:rPr>
        <w:t>е</w:t>
      </w:r>
      <w:r w:rsidRPr="00904E20">
        <w:rPr>
          <w:rFonts w:eastAsia="Times New Roman" w:cs="Times New Roman"/>
          <w:b/>
          <w:lang w:eastAsia="ru-RU"/>
        </w:rPr>
        <w:t>дерации</w:t>
      </w:r>
      <w:r w:rsidRPr="00904E20">
        <w:rPr>
          <w:rFonts w:cs="Times New Roman"/>
          <w:b/>
        </w:rPr>
        <w:t xml:space="preserve">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Исследуем арбитражное разбирательс</w:t>
      </w:r>
      <w:r w:rsidRPr="00904E20">
        <w:rPr>
          <w:rFonts w:eastAsia="Times New Roman" w:cs="Times New Roman"/>
          <w:lang w:eastAsia="ru-RU"/>
        </w:rPr>
        <w:t>т</w:t>
      </w:r>
      <w:r w:rsidRPr="00904E20">
        <w:rPr>
          <w:rFonts w:eastAsia="Times New Roman" w:cs="Times New Roman"/>
          <w:lang w:eastAsia="ru-RU"/>
        </w:rPr>
        <w:t>во споров в Российской Федерации и пол</w:t>
      </w:r>
      <w:r w:rsidRPr="00904E20">
        <w:rPr>
          <w:rFonts w:eastAsia="Times New Roman" w:cs="Times New Roman"/>
          <w:lang w:eastAsia="ru-RU"/>
        </w:rPr>
        <w:t>о</w:t>
      </w:r>
      <w:r w:rsidRPr="00904E20">
        <w:rPr>
          <w:rFonts w:eastAsia="Times New Roman" w:cs="Times New Roman"/>
          <w:lang w:eastAsia="ru-RU"/>
        </w:rPr>
        <w:t>жения Федерального закона от 29 декабря 2015 г. № 382-ФЗ «Об арбитраже (трете</w:t>
      </w:r>
      <w:r w:rsidRPr="00904E20">
        <w:rPr>
          <w:rFonts w:eastAsia="Times New Roman" w:cs="Times New Roman"/>
          <w:lang w:eastAsia="ru-RU"/>
        </w:rPr>
        <w:t>й</w:t>
      </w:r>
      <w:r w:rsidRPr="00904E20">
        <w:rPr>
          <w:rFonts w:eastAsia="Times New Roman" w:cs="Times New Roman"/>
          <w:lang w:eastAsia="ru-RU"/>
        </w:rPr>
        <w:t>ском разбирательстве) в Российской Фед</w:t>
      </w:r>
      <w:r w:rsidRPr="00904E20">
        <w:rPr>
          <w:rFonts w:eastAsia="Times New Roman" w:cs="Times New Roman"/>
          <w:lang w:eastAsia="ru-RU"/>
        </w:rPr>
        <w:t>е</w:t>
      </w:r>
      <w:r w:rsidRPr="00904E20">
        <w:rPr>
          <w:rFonts w:eastAsia="Times New Roman" w:cs="Times New Roman"/>
          <w:lang w:eastAsia="ru-RU"/>
        </w:rPr>
        <w:t xml:space="preserve">рации» (далее </w:t>
      </w:r>
      <w:r w:rsidR="00957615">
        <w:rPr>
          <w:rFonts w:eastAsia="Times New Roman" w:cs="Times New Roman"/>
          <w:lang w:eastAsia="ru-RU"/>
        </w:rPr>
        <w:t xml:space="preserve">– </w:t>
      </w:r>
      <w:r w:rsidRPr="00904E20">
        <w:rPr>
          <w:rFonts w:eastAsia="Times New Roman" w:cs="Times New Roman"/>
          <w:lang w:eastAsia="ru-RU"/>
        </w:rPr>
        <w:t>Закон РФ).</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Ранее действовал Федеральный закон от 24 июля 2002 г. № 102-ФЗ «О третейских судах в Российской Федерации», а еще ранее действовало «Временное положение о тр</w:t>
      </w:r>
      <w:r w:rsidRPr="00904E20">
        <w:rPr>
          <w:rFonts w:eastAsia="Times New Roman" w:cs="Times New Roman"/>
          <w:lang w:eastAsia="ru-RU"/>
        </w:rPr>
        <w:t>е</w:t>
      </w:r>
      <w:r w:rsidRPr="00904E20">
        <w:rPr>
          <w:rFonts w:eastAsia="Times New Roman" w:cs="Times New Roman"/>
          <w:lang w:eastAsia="ru-RU"/>
        </w:rPr>
        <w:t>тейском суде для разрешения экономич</w:t>
      </w:r>
      <w:r w:rsidRPr="00904E20">
        <w:rPr>
          <w:rFonts w:eastAsia="Times New Roman" w:cs="Times New Roman"/>
          <w:lang w:eastAsia="ru-RU"/>
        </w:rPr>
        <w:t>е</w:t>
      </w:r>
      <w:r w:rsidRPr="00904E20">
        <w:rPr>
          <w:rFonts w:eastAsia="Times New Roman" w:cs="Times New Roman"/>
          <w:lang w:eastAsia="ru-RU"/>
        </w:rPr>
        <w:t>ских споров», утвержденное Постановлен</w:t>
      </w:r>
      <w:r w:rsidRPr="00904E20">
        <w:rPr>
          <w:rFonts w:eastAsia="Times New Roman" w:cs="Times New Roman"/>
          <w:lang w:eastAsia="ru-RU"/>
        </w:rPr>
        <w:t>и</w:t>
      </w:r>
      <w:r w:rsidRPr="00904E20">
        <w:rPr>
          <w:rFonts w:eastAsia="Times New Roman" w:cs="Times New Roman"/>
          <w:lang w:eastAsia="ru-RU"/>
        </w:rPr>
        <w:t>ем Верховного Совета РФ от 24 июня 1992 г. № 3115-1. Очевидно, что российские зак</w:t>
      </w:r>
      <w:r w:rsidRPr="00904E20">
        <w:rPr>
          <w:rFonts w:eastAsia="Times New Roman" w:cs="Times New Roman"/>
          <w:lang w:eastAsia="ru-RU"/>
        </w:rPr>
        <w:t>о</w:t>
      </w:r>
      <w:r w:rsidRPr="00904E20">
        <w:rPr>
          <w:rFonts w:eastAsia="Times New Roman" w:cs="Times New Roman"/>
          <w:lang w:eastAsia="ru-RU"/>
        </w:rPr>
        <w:t>нодатели во все время истории современной России уделяли пристальное внимание в</w:t>
      </w:r>
      <w:r w:rsidRPr="00904E20">
        <w:rPr>
          <w:rFonts w:eastAsia="Times New Roman" w:cs="Times New Roman"/>
          <w:lang w:eastAsia="ru-RU"/>
        </w:rPr>
        <w:t>о</w:t>
      </w:r>
      <w:r w:rsidRPr="00904E20">
        <w:rPr>
          <w:rFonts w:eastAsia="Times New Roman" w:cs="Times New Roman"/>
          <w:lang w:eastAsia="ru-RU"/>
        </w:rPr>
        <w:t>просам третейского разбирательства споров.</w:t>
      </w:r>
    </w:p>
    <w:p w:rsidR="00904E20" w:rsidRPr="00306667" w:rsidRDefault="00904E20" w:rsidP="00904E20">
      <w:pPr>
        <w:ind w:firstLine="397"/>
        <w:rPr>
          <w:rFonts w:eastAsia="Times New Roman" w:cs="Times New Roman"/>
          <w:spacing w:val="-2"/>
          <w:lang w:eastAsia="ru-RU"/>
        </w:rPr>
      </w:pPr>
      <w:r w:rsidRPr="00904E20">
        <w:rPr>
          <w:rFonts w:eastAsia="Times New Roman" w:cs="Times New Roman"/>
          <w:lang w:eastAsia="ru-RU"/>
        </w:rPr>
        <w:t>Новый Закон РФ 2015 г. усовершенс</w:t>
      </w:r>
      <w:r w:rsidRPr="00904E20">
        <w:rPr>
          <w:rFonts w:eastAsia="Times New Roman" w:cs="Times New Roman"/>
          <w:lang w:eastAsia="ru-RU"/>
        </w:rPr>
        <w:t>т</w:t>
      </w:r>
      <w:r w:rsidRPr="00904E20">
        <w:rPr>
          <w:rFonts w:eastAsia="Times New Roman" w:cs="Times New Roman"/>
          <w:lang w:eastAsia="ru-RU"/>
        </w:rPr>
        <w:t xml:space="preserve">вовал регулирование вопросов компетенции третейских судов и </w:t>
      </w:r>
      <w:proofErr w:type="spellStart"/>
      <w:r w:rsidRPr="00904E20">
        <w:rPr>
          <w:rFonts w:eastAsia="Times New Roman" w:cs="Times New Roman"/>
          <w:lang w:eastAsia="ru-RU"/>
        </w:rPr>
        <w:t>арбитрабельности</w:t>
      </w:r>
      <w:proofErr w:type="spellEnd"/>
      <w:r w:rsidRPr="00904E20">
        <w:rPr>
          <w:rFonts w:eastAsia="Times New Roman" w:cs="Times New Roman"/>
          <w:lang w:eastAsia="ru-RU"/>
        </w:rPr>
        <w:t xml:space="preserve"> сп</w:t>
      </w:r>
      <w:r w:rsidRPr="00904E20">
        <w:rPr>
          <w:rFonts w:eastAsia="Times New Roman" w:cs="Times New Roman"/>
          <w:lang w:eastAsia="ru-RU"/>
        </w:rPr>
        <w:t>о</w:t>
      </w:r>
      <w:r w:rsidRPr="00904E20">
        <w:rPr>
          <w:rFonts w:eastAsia="Times New Roman" w:cs="Times New Roman"/>
          <w:lang w:eastAsia="ru-RU"/>
        </w:rPr>
        <w:t>ров, а также уточнил требования к арби</w:t>
      </w:r>
      <w:r w:rsidRPr="00904E20">
        <w:rPr>
          <w:rFonts w:eastAsia="Times New Roman" w:cs="Times New Roman"/>
          <w:lang w:eastAsia="ru-RU"/>
        </w:rPr>
        <w:t>т</w:t>
      </w:r>
      <w:r w:rsidRPr="00904E20">
        <w:rPr>
          <w:rFonts w:eastAsia="Times New Roman" w:cs="Times New Roman"/>
          <w:lang w:eastAsia="ru-RU"/>
        </w:rPr>
        <w:t>ражным оговоркам и ужесточил правила о</w:t>
      </w:r>
      <w:r w:rsidRPr="00904E20">
        <w:rPr>
          <w:rFonts w:eastAsia="Times New Roman" w:cs="Times New Roman"/>
          <w:lang w:eastAsia="ru-RU"/>
        </w:rPr>
        <w:t>р</w:t>
      </w:r>
      <w:r w:rsidRPr="00904E20">
        <w:rPr>
          <w:rFonts w:eastAsia="Times New Roman" w:cs="Times New Roman"/>
          <w:lang w:eastAsia="ru-RU"/>
        </w:rPr>
        <w:t>ганизации и регистрации постоянно дейс</w:t>
      </w:r>
      <w:r w:rsidRPr="00904E20">
        <w:rPr>
          <w:rFonts w:eastAsia="Times New Roman" w:cs="Times New Roman"/>
          <w:lang w:eastAsia="ru-RU"/>
        </w:rPr>
        <w:t>т</w:t>
      </w:r>
      <w:r w:rsidRPr="00904E20">
        <w:rPr>
          <w:rFonts w:eastAsia="Times New Roman" w:cs="Times New Roman"/>
          <w:lang w:eastAsia="ru-RU"/>
        </w:rPr>
        <w:t xml:space="preserve">вующих третейских судов. Уведомительный порядок регистрации сменился </w:t>
      </w:r>
      <w:proofErr w:type="gramStart"/>
      <w:r w:rsidRPr="00904E20">
        <w:rPr>
          <w:rFonts w:eastAsia="Times New Roman" w:cs="Times New Roman"/>
          <w:lang w:eastAsia="ru-RU"/>
        </w:rPr>
        <w:t>разреш</w:t>
      </w:r>
      <w:r w:rsidRPr="00904E20">
        <w:rPr>
          <w:rFonts w:eastAsia="Times New Roman" w:cs="Times New Roman"/>
          <w:lang w:eastAsia="ru-RU"/>
        </w:rPr>
        <w:t>и</w:t>
      </w:r>
      <w:r w:rsidRPr="00904E20">
        <w:rPr>
          <w:rFonts w:eastAsia="Times New Roman" w:cs="Times New Roman"/>
          <w:lang w:eastAsia="ru-RU"/>
        </w:rPr>
        <w:t>тельным</w:t>
      </w:r>
      <w:proofErr w:type="gramEnd"/>
      <w:r w:rsidRPr="00904E20">
        <w:rPr>
          <w:rFonts w:eastAsia="Times New Roman" w:cs="Times New Roman"/>
          <w:lang w:eastAsia="ru-RU"/>
        </w:rPr>
        <w:t>. Последнее повлекло существенное сокращение количества постоянно дейс</w:t>
      </w:r>
      <w:r w:rsidRPr="00904E20">
        <w:rPr>
          <w:rFonts w:eastAsia="Times New Roman" w:cs="Times New Roman"/>
          <w:lang w:eastAsia="ru-RU"/>
        </w:rPr>
        <w:t>т</w:t>
      </w:r>
      <w:r w:rsidRPr="00904E20">
        <w:rPr>
          <w:rFonts w:eastAsia="Times New Roman" w:cs="Times New Roman"/>
          <w:lang w:eastAsia="ru-RU"/>
        </w:rPr>
        <w:t xml:space="preserve">вующих третейских судов, что послужило </w:t>
      </w:r>
      <w:r w:rsidRPr="00306667">
        <w:rPr>
          <w:rFonts w:eastAsia="Times New Roman" w:cs="Times New Roman"/>
          <w:spacing w:val="-2"/>
          <w:lang w:eastAsia="ru-RU"/>
        </w:rPr>
        <w:t>причиной критики указанного закона.</w:t>
      </w:r>
    </w:p>
    <w:p w:rsidR="00904E20" w:rsidRPr="00904E20" w:rsidRDefault="00904E20" w:rsidP="00904E20">
      <w:pPr>
        <w:ind w:firstLine="397"/>
        <w:rPr>
          <w:rFonts w:eastAsia="Times New Roman" w:cs="Times New Roman"/>
          <w:lang w:eastAsia="ru-RU"/>
        </w:rPr>
      </w:pPr>
      <w:r w:rsidRPr="00306667">
        <w:rPr>
          <w:rFonts w:eastAsia="Times New Roman" w:cs="Times New Roman"/>
          <w:spacing w:val="-2"/>
          <w:lang w:eastAsia="ru-RU"/>
        </w:rPr>
        <w:t>Настоящий Закон РФ в пункте 2 статьи 2 дает</w:t>
      </w:r>
      <w:r w:rsidRPr="00904E20">
        <w:rPr>
          <w:rFonts w:eastAsia="Times New Roman" w:cs="Times New Roman"/>
          <w:lang w:eastAsia="ru-RU"/>
        </w:rPr>
        <w:t xml:space="preserve"> следующее определение, которое пр</w:t>
      </w:r>
      <w:r w:rsidRPr="00904E20">
        <w:rPr>
          <w:rFonts w:eastAsia="Times New Roman" w:cs="Times New Roman"/>
          <w:lang w:eastAsia="ru-RU"/>
        </w:rPr>
        <w:t>и</w:t>
      </w:r>
      <w:r w:rsidRPr="00904E20">
        <w:rPr>
          <w:rFonts w:eastAsia="Times New Roman" w:cs="Times New Roman"/>
          <w:lang w:eastAsia="ru-RU"/>
        </w:rPr>
        <w:t>ведем полностью</w:t>
      </w:r>
      <w:r w:rsidRPr="00306667">
        <w:rPr>
          <w:rFonts w:eastAsia="Times New Roman" w:cs="Times New Roman"/>
          <w:spacing w:val="-2"/>
          <w:lang w:eastAsia="ru-RU"/>
        </w:rPr>
        <w:t>: «арбитраж (третейское разбирательство) – процесс разрешения спора третейским судом и принятия решения тр</w:t>
      </w:r>
      <w:r w:rsidRPr="00306667">
        <w:rPr>
          <w:rFonts w:eastAsia="Times New Roman" w:cs="Times New Roman"/>
          <w:spacing w:val="-2"/>
          <w:lang w:eastAsia="ru-RU"/>
        </w:rPr>
        <w:t>е</w:t>
      </w:r>
      <w:r w:rsidRPr="00306667">
        <w:rPr>
          <w:rFonts w:eastAsia="Times New Roman" w:cs="Times New Roman"/>
          <w:spacing w:val="-2"/>
          <w:lang w:eastAsia="ru-RU"/>
        </w:rPr>
        <w:t>тейским судом</w:t>
      </w:r>
      <w:r w:rsidRPr="00904E20">
        <w:rPr>
          <w:rFonts w:eastAsia="Times New Roman" w:cs="Times New Roman"/>
          <w:lang w:eastAsia="ru-RU"/>
        </w:rPr>
        <w:t xml:space="preserve"> (арбитражного решения)».</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Глава 2 Закона РФ регулирует вопросы, связанные с арбитражным соглашением, к</w:t>
      </w:r>
      <w:r w:rsidRPr="00904E20">
        <w:rPr>
          <w:rFonts w:eastAsia="Times New Roman" w:cs="Times New Roman"/>
          <w:lang w:eastAsia="ru-RU"/>
        </w:rPr>
        <w:t>о</w:t>
      </w:r>
      <w:r w:rsidRPr="00904E20">
        <w:rPr>
          <w:rFonts w:eastAsia="Times New Roman" w:cs="Times New Roman"/>
          <w:lang w:eastAsia="ru-RU"/>
        </w:rPr>
        <w:t>торое может быть оформлено отдельным с</w:t>
      </w:r>
      <w:r w:rsidRPr="00904E20">
        <w:rPr>
          <w:rFonts w:eastAsia="Times New Roman" w:cs="Times New Roman"/>
          <w:lang w:eastAsia="ru-RU"/>
        </w:rPr>
        <w:t>о</w:t>
      </w:r>
      <w:r w:rsidRPr="00904E20">
        <w:rPr>
          <w:rFonts w:eastAsia="Times New Roman" w:cs="Times New Roman"/>
          <w:lang w:eastAsia="ru-RU"/>
        </w:rPr>
        <w:t>глашением или оговоркой к действующему договору. Обязательным условием является письменная форма арбитражного соглаш</w:t>
      </w:r>
      <w:r w:rsidRPr="00904E20">
        <w:rPr>
          <w:rFonts w:eastAsia="Times New Roman" w:cs="Times New Roman"/>
          <w:lang w:eastAsia="ru-RU"/>
        </w:rPr>
        <w:t>е</w:t>
      </w:r>
      <w:r w:rsidRPr="00904E20">
        <w:rPr>
          <w:rFonts w:eastAsia="Times New Roman" w:cs="Times New Roman"/>
          <w:lang w:eastAsia="ru-RU"/>
        </w:rPr>
        <w:t>ния, в том числе письменной формой счит</w:t>
      </w:r>
      <w:r w:rsidRPr="00904E20">
        <w:rPr>
          <w:rFonts w:eastAsia="Times New Roman" w:cs="Times New Roman"/>
          <w:lang w:eastAsia="ru-RU"/>
        </w:rPr>
        <w:t>а</w:t>
      </w:r>
      <w:r w:rsidRPr="00904E20">
        <w:rPr>
          <w:rFonts w:eastAsia="Times New Roman" w:cs="Times New Roman"/>
          <w:lang w:eastAsia="ru-RU"/>
        </w:rPr>
        <w:t>ется обмен письмами, телеграммами, пр</w:t>
      </w:r>
      <w:r w:rsidRPr="00904E20">
        <w:rPr>
          <w:rFonts w:eastAsia="Times New Roman" w:cs="Times New Roman"/>
          <w:lang w:eastAsia="ru-RU"/>
        </w:rPr>
        <w:t>о</w:t>
      </w:r>
      <w:r w:rsidRPr="00904E20">
        <w:rPr>
          <w:rFonts w:eastAsia="Times New Roman" w:cs="Times New Roman"/>
          <w:lang w:eastAsia="ru-RU"/>
        </w:rPr>
        <w:t>цессуальными документами, в которых одна сторона утверждает наличие арбитражного соглашения, а другая не представляет во</w:t>
      </w:r>
      <w:r w:rsidRPr="00904E20">
        <w:rPr>
          <w:rFonts w:eastAsia="Times New Roman" w:cs="Times New Roman"/>
          <w:lang w:eastAsia="ru-RU"/>
        </w:rPr>
        <w:t>з</w:t>
      </w:r>
      <w:r w:rsidRPr="00904E20">
        <w:rPr>
          <w:rFonts w:eastAsia="Times New Roman" w:cs="Times New Roman"/>
          <w:lang w:eastAsia="ru-RU"/>
        </w:rPr>
        <w:lastRenderedPageBreak/>
        <w:t>ражений, а также другими документами, включая электронные, передаваемые по к</w:t>
      </w:r>
      <w:r w:rsidRPr="00904E20">
        <w:rPr>
          <w:rFonts w:eastAsia="Times New Roman" w:cs="Times New Roman"/>
          <w:lang w:eastAsia="ru-RU"/>
        </w:rPr>
        <w:t>а</w:t>
      </w:r>
      <w:r w:rsidRPr="00904E20">
        <w:rPr>
          <w:rFonts w:eastAsia="Times New Roman" w:cs="Times New Roman"/>
          <w:lang w:eastAsia="ru-RU"/>
        </w:rPr>
        <w:t>налам связи, позволяющим достоверно у</w:t>
      </w:r>
      <w:r w:rsidRPr="00904E20">
        <w:rPr>
          <w:rFonts w:eastAsia="Times New Roman" w:cs="Times New Roman"/>
          <w:lang w:eastAsia="ru-RU"/>
        </w:rPr>
        <w:t>с</w:t>
      </w:r>
      <w:r w:rsidRPr="00904E20">
        <w:rPr>
          <w:rFonts w:eastAsia="Times New Roman" w:cs="Times New Roman"/>
          <w:lang w:eastAsia="ru-RU"/>
        </w:rPr>
        <w:t>тановить, что документ исходит от другой стороны</w:t>
      </w:r>
      <w:r w:rsidRPr="00904E20">
        <w:rPr>
          <w:rFonts w:eastAsia="Times New Roman" w:cs="Times New Roman"/>
          <w:vertAlign w:val="superscript"/>
          <w:lang w:eastAsia="ru-RU"/>
        </w:rPr>
        <w:footnoteReference w:id="4"/>
      </w:r>
      <w:r w:rsidRPr="00904E20">
        <w:rPr>
          <w:rFonts w:eastAsia="Times New Roman" w:cs="Times New Roman"/>
          <w:lang w:eastAsia="ru-RU"/>
        </w:rPr>
        <w:t>.</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Вопросы компетенции третейского суда прописаны в статье 16 исследуемого Закона РФ. В соответствии с общепринятой мир</w:t>
      </w:r>
      <w:r w:rsidRPr="00904E20">
        <w:rPr>
          <w:rFonts w:eastAsia="Times New Roman" w:cs="Times New Roman"/>
          <w:lang w:eastAsia="ru-RU"/>
        </w:rPr>
        <w:t>о</w:t>
      </w:r>
      <w:r w:rsidRPr="00904E20">
        <w:rPr>
          <w:rFonts w:eastAsia="Times New Roman" w:cs="Times New Roman"/>
          <w:lang w:eastAsia="ru-RU"/>
        </w:rPr>
        <w:t>вой практикой третейский суд принимает самостоятельно постановление о собстве</w:t>
      </w:r>
      <w:r w:rsidRPr="00904E20">
        <w:rPr>
          <w:rFonts w:eastAsia="Times New Roman" w:cs="Times New Roman"/>
          <w:lang w:eastAsia="ru-RU"/>
        </w:rPr>
        <w:t>н</w:t>
      </w:r>
      <w:r w:rsidRPr="00904E20">
        <w:rPr>
          <w:rFonts w:eastAsia="Times New Roman" w:cs="Times New Roman"/>
          <w:lang w:eastAsia="ru-RU"/>
        </w:rPr>
        <w:t>ной компетенции на разбирательство спора.</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Подведомственность споров третейск</w:t>
      </w:r>
      <w:r w:rsidRPr="00904E20">
        <w:rPr>
          <w:rFonts w:eastAsia="Times New Roman" w:cs="Times New Roman"/>
          <w:lang w:eastAsia="ru-RU"/>
        </w:rPr>
        <w:t>о</w:t>
      </w:r>
      <w:r w:rsidRPr="00904E20">
        <w:rPr>
          <w:rFonts w:eastAsia="Times New Roman" w:cs="Times New Roman"/>
          <w:lang w:eastAsia="ru-RU"/>
        </w:rPr>
        <w:t>му суду определяется следующим образом. Важное положение содержится в пункте 3 статьи 3 Закона РФ, которое целесообразно процитировать полностью: «В арбитраж (третейское разбирательство) по соглаш</w:t>
      </w:r>
      <w:r w:rsidRPr="00904E20">
        <w:rPr>
          <w:rFonts w:eastAsia="Times New Roman" w:cs="Times New Roman"/>
          <w:lang w:eastAsia="ru-RU"/>
        </w:rPr>
        <w:t>е</w:t>
      </w:r>
      <w:r w:rsidRPr="00904E20">
        <w:rPr>
          <w:rFonts w:eastAsia="Times New Roman" w:cs="Times New Roman"/>
          <w:lang w:eastAsia="ru-RU"/>
        </w:rPr>
        <w:t>нию сторон могут передаваться споры ме</w:t>
      </w:r>
      <w:r w:rsidRPr="00904E20">
        <w:rPr>
          <w:rFonts w:eastAsia="Times New Roman" w:cs="Times New Roman"/>
          <w:lang w:eastAsia="ru-RU"/>
        </w:rPr>
        <w:t>ж</w:t>
      </w:r>
      <w:r w:rsidRPr="00904E20">
        <w:rPr>
          <w:rFonts w:eastAsia="Times New Roman" w:cs="Times New Roman"/>
          <w:lang w:eastAsia="ru-RU"/>
        </w:rPr>
        <w:t>ду сторонами гражданско-правовых отн</w:t>
      </w:r>
      <w:r w:rsidRPr="00904E20">
        <w:rPr>
          <w:rFonts w:eastAsia="Times New Roman" w:cs="Times New Roman"/>
          <w:lang w:eastAsia="ru-RU"/>
        </w:rPr>
        <w:t>о</w:t>
      </w:r>
      <w:r w:rsidRPr="00904E20">
        <w:rPr>
          <w:rFonts w:eastAsia="Times New Roman" w:cs="Times New Roman"/>
          <w:lang w:eastAsia="ru-RU"/>
        </w:rPr>
        <w:t>шений, если иное не предусмотрено фед</w:t>
      </w:r>
      <w:r w:rsidRPr="00904E20">
        <w:rPr>
          <w:rFonts w:eastAsia="Times New Roman" w:cs="Times New Roman"/>
          <w:lang w:eastAsia="ru-RU"/>
        </w:rPr>
        <w:t>е</w:t>
      </w:r>
      <w:r w:rsidRPr="00904E20">
        <w:rPr>
          <w:rFonts w:eastAsia="Times New Roman" w:cs="Times New Roman"/>
          <w:lang w:eastAsia="ru-RU"/>
        </w:rPr>
        <w:t>ральным законом». То есть арбитражное разбирательство споров не подходит для разбирательства споров в области публично-правовых правоотношений.</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 xml:space="preserve">Третейским судам подведомственны </w:t>
      </w:r>
      <w:r w:rsidRPr="00B85600">
        <w:rPr>
          <w:rFonts w:eastAsia="Times New Roman" w:cs="Times New Roman"/>
          <w:spacing w:val="-4"/>
          <w:lang w:eastAsia="ru-RU"/>
        </w:rPr>
        <w:t>споры между сторонами гражданско-прав</w:t>
      </w:r>
      <w:proofErr w:type="gramStart"/>
      <w:r w:rsidRPr="00B85600">
        <w:rPr>
          <w:rFonts w:eastAsia="Times New Roman" w:cs="Times New Roman"/>
          <w:spacing w:val="-4"/>
          <w:lang w:eastAsia="ru-RU"/>
        </w:rPr>
        <w:t>о</w:t>
      </w:r>
      <w:r w:rsidR="00B85600">
        <w:rPr>
          <w:rFonts w:eastAsia="Times New Roman" w:cs="Times New Roman"/>
          <w:spacing w:val="-4"/>
          <w:lang w:eastAsia="ru-RU"/>
        </w:rPr>
        <w:t>-</w:t>
      </w:r>
      <w:proofErr w:type="gramEnd"/>
      <w:r w:rsidR="00B85600">
        <w:rPr>
          <w:rFonts w:eastAsia="Times New Roman" w:cs="Times New Roman"/>
          <w:spacing w:val="-4"/>
          <w:lang w:eastAsia="ru-RU"/>
        </w:rPr>
        <w:br/>
      </w:r>
      <w:proofErr w:type="spellStart"/>
      <w:r w:rsidRPr="00B85600">
        <w:rPr>
          <w:rFonts w:eastAsia="Times New Roman" w:cs="Times New Roman"/>
          <w:spacing w:val="-4"/>
          <w:lang w:eastAsia="ru-RU"/>
        </w:rPr>
        <w:t>вых</w:t>
      </w:r>
      <w:proofErr w:type="spellEnd"/>
      <w:r w:rsidRPr="00904E20">
        <w:rPr>
          <w:rFonts w:eastAsia="Times New Roman" w:cs="Times New Roman"/>
          <w:lang w:eastAsia="ru-RU"/>
        </w:rPr>
        <w:t xml:space="preserve"> отношений, в том числе физическими и юридическими лицами, если иное не пред</w:t>
      </w:r>
      <w:r w:rsidRPr="00904E20">
        <w:rPr>
          <w:rFonts w:eastAsia="Times New Roman" w:cs="Times New Roman"/>
          <w:lang w:eastAsia="ru-RU"/>
        </w:rPr>
        <w:t>у</w:t>
      </w:r>
      <w:r w:rsidRPr="00B85600">
        <w:rPr>
          <w:rFonts w:eastAsia="Times New Roman" w:cs="Times New Roman"/>
          <w:spacing w:val="-4"/>
          <w:lang w:eastAsia="ru-RU"/>
        </w:rPr>
        <w:t>смотрено законодательством. Некоторые виды споров не могут быть рассмотрены трете</w:t>
      </w:r>
      <w:r w:rsidRPr="00B85600">
        <w:rPr>
          <w:rFonts w:eastAsia="Times New Roman" w:cs="Times New Roman"/>
          <w:spacing w:val="-4"/>
          <w:lang w:eastAsia="ru-RU"/>
        </w:rPr>
        <w:t>й</w:t>
      </w:r>
      <w:r w:rsidRPr="00B85600">
        <w:rPr>
          <w:rFonts w:eastAsia="Times New Roman" w:cs="Times New Roman"/>
          <w:spacing w:val="-4"/>
          <w:lang w:eastAsia="ru-RU"/>
        </w:rPr>
        <w:t xml:space="preserve">скими судами, поскольку они часто содержат </w:t>
      </w:r>
      <w:r w:rsidRPr="00B85600">
        <w:rPr>
          <w:rFonts w:eastAsia="Times New Roman" w:cs="Times New Roman"/>
          <w:lang w:eastAsia="ru-RU"/>
        </w:rPr>
        <w:t xml:space="preserve">существенный публично-правовой элемент или другие особенности, препятствующие их рассмотрению в третейских судах.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Следует указать основные виды данных споров. Они указаны в Арбитражном пр</w:t>
      </w:r>
      <w:r w:rsidRPr="00904E20">
        <w:rPr>
          <w:rFonts w:eastAsia="Times New Roman" w:cs="Times New Roman"/>
          <w:lang w:eastAsia="ru-RU"/>
        </w:rPr>
        <w:t>о</w:t>
      </w:r>
      <w:r w:rsidRPr="00904E20">
        <w:rPr>
          <w:rFonts w:eastAsia="Times New Roman" w:cs="Times New Roman"/>
          <w:lang w:eastAsia="ru-RU"/>
        </w:rPr>
        <w:t>цессуальном кодексе РФ. Перечислим их.</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о защите прав потребителей; споры по вопросам аренды лесных участков; споры по контрактам в сфере государстве</w:t>
      </w:r>
      <w:r w:rsidRPr="00904E20">
        <w:rPr>
          <w:rFonts w:eastAsia="Times New Roman" w:cs="Times New Roman"/>
          <w:lang w:eastAsia="ru-RU"/>
        </w:rPr>
        <w:t>н</w:t>
      </w:r>
      <w:r w:rsidRPr="00904E20">
        <w:rPr>
          <w:rFonts w:eastAsia="Times New Roman" w:cs="Times New Roman"/>
          <w:lang w:eastAsia="ru-RU"/>
        </w:rPr>
        <w:t>ных закупок для государственных и мун</w:t>
      </w:r>
      <w:r w:rsidRPr="00904E20">
        <w:rPr>
          <w:rFonts w:eastAsia="Times New Roman" w:cs="Times New Roman"/>
          <w:lang w:eastAsia="ru-RU"/>
        </w:rPr>
        <w:t>и</w:t>
      </w:r>
      <w:r w:rsidRPr="00904E20">
        <w:rPr>
          <w:rFonts w:eastAsia="Times New Roman" w:cs="Times New Roman"/>
          <w:lang w:eastAsia="ru-RU"/>
        </w:rPr>
        <w:t xml:space="preserve">ципальных нужд (имеются исключения).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в сфере антимонопольного рег</w:t>
      </w:r>
      <w:r w:rsidRPr="00904E20">
        <w:rPr>
          <w:rFonts w:eastAsia="Times New Roman" w:cs="Times New Roman"/>
          <w:lang w:eastAsia="ru-RU"/>
        </w:rPr>
        <w:t>у</w:t>
      </w:r>
      <w:r w:rsidRPr="00904E20">
        <w:rPr>
          <w:rFonts w:eastAsia="Times New Roman" w:cs="Times New Roman"/>
          <w:lang w:eastAsia="ru-RU"/>
        </w:rPr>
        <w:t>лирования.</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о приватизации государственн</w:t>
      </w:r>
      <w:r w:rsidRPr="00904E20">
        <w:rPr>
          <w:rFonts w:eastAsia="Times New Roman" w:cs="Times New Roman"/>
          <w:lang w:eastAsia="ru-RU"/>
        </w:rPr>
        <w:t>о</w:t>
      </w:r>
      <w:r w:rsidRPr="00904E20">
        <w:rPr>
          <w:rFonts w:eastAsia="Times New Roman" w:cs="Times New Roman"/>
          <w:lang w:eastAsia="ru-RU"/>
        </w:rPr>
        <w:t>го и муниципального имущества; споры о банкротстве; споры, возникающие из отн</w:t>
      </w:r>
      <w:r w:rsidRPr="00904E20">
        <w:rPr>
          <w:rFonts w:eastAsia="Times New Roman" w:cs="Times New Roman"/>
          <w:lang w:eastAsia="ru-RU"/>
        </w:rPr>
        <w:t>о</w:t>
      </w:r>
      <w:r w:rsidRPr="00904E20">
        <w:rPr>
          <w:rFonts w:eastAsia="Times New Roman" w:cs="Times New Roman"/>
          <w:lang w:eastAsia="ru-RU"/>
        </w:rPr>
        <w:lastRenderedPageBreak/>
        <w:t>шений, связанных с возмещением вреда, причиненного окружающей среде.</w:t>
      </w:r>
    </w:p>
    <w:p w:rsidR="00904E20" w:rsidRPr="00306667" w:rsidRDefault="00904E20" w:rsidP="00904E20">
      <w:pPr>
        <w:ind w:firstLine="397"/>
        <w:rPr>
          <w:rFonts w:eastAsia="Times New Roman" w:cs="Times New Roman"/>
          <w:lang w:eastAsia="ru-RU"/>
        </w:rPr>
      </w:pPr>
      <w:r w:rsidRPr="00306667">
        <w:rPr>
          <w:rFonts w:eastAsia="Times New Roman" w:cs="Times New Roman"/>
          <w:lang w:eastAsia="ru-RU"/>
        </w:rPr>
        <w:t>Споры о созыве общего собрания учас</w:t>
      </w:r>
      <w:r w:rsidRPr="00306667">
        <w:rPr>
          <w:rFonts w:eastAsia="Times New Roman" w:cs="Times New Roman"/>
          <w:lang w:eastAsia="ru-RU"/>
        </w:rPr>
        <w:t>т</w:t>
      </w:r>
      <w:r w:rsidRPr="00306667">
        <w:rPr>
          <w:rFonts w:eastAsia="Times New Roman" w:cs="Times New Roman"/>
          <w:lang w:eastAsia="ru-RU"/>
        </w:rPr>
        <w:t>ников юридического лица (имеются искл</w:t>
      </w:r>
      <w:r w:rsidRPr="00306667">
        <w:rPr>
          <w:rFonts w:eastAsia="Times New Roman" w:cs="Times New Roman"/>
          <w:lang w:eastAsia="ru-RU"/>
        </w:rPr>
        <w:t>ю</w:t>
      </w:r>
      <w:r w:rsidRPr="00306667">
        <w:rPr>
          <w:rFonts w:eastAsia="Times New Roman" w:cs="Times New Roman"/>
          <w:lang w:eastAsia="ru-RU"/>
        </w:rPr>
        <w:t>чения).</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вытекающие из деятельности нотариусов по удостоверению сделок с д</w:t>
      </w:r>
      <w:r w:rsidRPr="00904E20">
        <w:rPr>
          <w:rFonts w:eastAsia="Times New Roman" w:cs="Times New Roman"/>
          <w:lang w:eastAsia="ru-RU"/>
        </w:rPr>
        <w:t>о</w:t>
      </w:r>
      <w:r w:rsidRPr="00904E20">
        <w:rPr>
          <w:rFonts w:eastAsia="Times New Roman" w:cs="Times New Roman"/>
          <w:lang w:eastAsia="ru-RU"/>
        </w:rPr>
        <w:t>лями в уставном капитале обществ с огр</w:t>
      </w:r>
      <w:r w:rsidRPr="00904E20">
        <w:rPr>
          <w:rFonts w:eastAsia="Times New Roman" w:cs="Times New Roman"/>
          <w:lang w:eastAsia="ru-RU"/>
        </w:rPr>
        <w:t>а</w:t>
      </w:r>
      <w:r w:rsidRPr="00904E20">
        <w:rPr>
          <w:rFonts w:eastAsia="Times New Roman" w:cs="Times New Roman"/>
          <w:lang w:eastAsia="ru-RU"/>
        </w:rPr>
        <w:t>ниченной ответственностью.</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связанные с оспариванием н</w:t>
      </w:r>
      <w:r w:rsidRPr="00904E20">
        <w:rPr>
          <w:rFonts w:eastAsia="Times New Roman" w:cs="Times New Roman"/>
          <w:lang w:eastAsia="ru-RU"/>
        </w:rPr>
        <w:t>е</w:t>
      </w:r>
      <w:r w:rsidRPr="00904E20">
        <w:rPr>
          <w:rFonts w:eastAsia="Times New Roman" w:cs="Times New Roman"/>
          <w:lang w:eastAsia="ru-RU"/>
        </w:rPr>
        <w:t>нормативных правовых актов, решений и действий (бездействия) государственных о</w:t>
      </w:r>
      <w:r w:rsidRPr="00904E20">
        <w:rPr>
          <w:rFonts w:eastAsia="Times New Roman" w:cs="Times New Roman"/>
          <w:lang w:eastAsia="ru-RU"/>
        </w:rPr>
        <w:t>р</w:t>
      </w:r>
      <w:r w:rsidRPr="00904E20">
        <w:rPr>
          <w:rFonts w:eastAsia="Times New Roman" w:cs="Times New Roman"/>
          <w:lang w:eastAsia="ru-RU"/>
        </w:rPr>
        <w:t>ганов, органов местного самоуправления, иных органов, организаций, наделенных ф</w:t>
      </w:r>
      <w:r w:rsidRPr="00904E20">
        <w:rPr>
          <w:rFonts w:eastAsia="Times New Roman" w:cs="Times New Roman"/>
          <w:lang w:eastAsia="ru-RU"/>
        </w:rPr>
        <w:t>е</w:t>
      </w:r>
      <w:r w:rsidRPr="00904E20">
        <w:rPr>
          <w:rFonts w:eastAsia="Times New Roman" w:cs="Times New Roman"/>
          <w:lang w:eastAsia="ru-RU"/>
        </w:rPr>
        <w:t>деральным законом отдельными государс</w:t>
      </w:r>
      <w:r w:rsidRPr="00904E20">
        <w:rPr>
          <w:rFonts w:eastAsia="Times New Roman" w:cs="Times New Roman"/>
          <w:lang w:eastAsia="ru-RU"/>
        </w:rPr>
        <w:t>т</w:t>
      </w:r>
      <w:r w:rsidRPr="00904E20">
        <w:rPr>
          <w:rFonts w:eastAsia="Times New Roman" w:cs="Times New Roman"/>
          <w:lang w:eastAsia="ru-RU"/>
        </w:rPr>
        <w:t>венными или иными публичными полном</w:t>
      </w:r>
      <w:r w:rsidRPr="00904E20">
        <w:rPr>
          <w:rFonts w:eastAsia="Times New Roman" w:cs="Times New Roman"/>
          <w:lang w:eastAsia="ru-RU"/>
        </w:rPr>
        <w:t>о</w:t>
      </w:r>
      <w:r w:rsidRPr="00904E20">
        <w:rPr>
          <w:rFonts w:eastAsia="Times New Roman" w:cs="Times New Roman"/>
          <w:lang w:eastAsia="ru-RU"/>
        </w:rPr>
        <w:t>чиями, должностных лиц.</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с участием юридических лиц, представляющих собой хозяйственное о</w:t>
      </w:r>
      <w:r w:rsidRPr="00904E20">
        <w:rPr>
          <w:rFonts w:eastAsia="Times New Roman" w:cs="Times New Roman"/>
          <w:lang w:eastAsia="ru-RU"/>
        </w:rPr>
        <w:t>б</w:t>
      </w:r>
      <w:r w:rsidRPr="00904E20">
        <w:rPr>
          <w:rFonts w:eastAsia="Times New Roman" w:cs="Times New Roman"/>
          <w:lang w:eastAsia="ru-RU"/>
        </w:rPr>
        <w:t>щество, имеющее существенное значение для обеспечения обороны страны и безопа</w:t>
      </w:r>
      <w:r w:rsidRPr="00904E20">
        <w:rPr>
          <w:rFonts w:eastAsia="Times New Roman" w:cs="Times New Roman"/>
          <w:lang w:eastAsia="ru-RU"/>
        </w:rPr>
        <w:t>с</w:t>
      </w:r>
      <w:r w:rsidRPr="00904E20">
        <w:rPr>
          <w:rFonts w:eastAsia="Times New Roman" w:cs="Times New Roman"/>
          <w:lang w:eastAsia="ru-RU"/>
        </w:rPr>
        <w:t xml:space="preserve">ности государства (имеются исключения).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связанные с исключением уч</w:t>
      </w:r>
      <w:r w:rsidRPr="00904E20">
        <w:rPr>
          <w:rFonts w:eastAsia="Times New Roman" w:cs="Times New Roman"/>
          <w:lang w:eastAsia="ru-RU"/>
        </w:rPr>
        <w:t>а</w:t>
      </w:r>
      <w:r w:rsidRPr="00904E20">
        <w:rPr>
          <w:rFonts w:eastAsia="Times New Roman" w:cs="Times New Roman"/>
          <w:lang w:eastAsia="ru-RU"/>
        </w:rPr>
        <w:t>стников юридических лиц (имеются искл</w:t>
      </w:r>
      <w:r w:rsidRPr="00904E20">
        <w:rPr>
          <w:rFonts w:eastAsia="Times New Roman" w:cs="Times New Roman"/>
          <w:lang w:eastAsia="ru-RU"/>
        </w:rPr>
        <w:t>ю</w:t>
      </w:r>
      <w:r w:rsidRPr="00904E20">
        <w:rPr>
          <w:rFonts w:eastAsia="Times New Roman" w:cs="Times New Roman"/>
          <w:lang w:eastAsia="ru-RU"/>
        </w:rPr>
        <w:t>чения).</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 xml:space="preserve">Споры, связанные с приобретением и выкупом акций (имеются исключения).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об установлении фактов, име</w:t>
      </w:r>
      <w:r w:rsidRPr="00904E20">
        <w:rPr>
          <w:rFonts w:eastAsia="Times New Roman" w:cs="Times New Roman"/>
          <w:lang w:eastAsia="ru-RU"/>
        </w:rPr>
        <w:t>ю</w:t>
      </w:r>
      <w:r w:rsidRPr="00904E20">
        <w:rPr>
          <w:rFonts w:eastAsia="Times New Roman" w:cs="Times New Roman"/>
          <w:lang w:eastAsia="ru-RU"/>
        </w:rPr>
        <w:t>щих юридическое значение; споры, связа</w:t>
      </w:r>
      <w:r w:rsidRPr="00904E20">
        <w:rPr>
          <w:rFonts w:eastAsia="Times New Roman" w:cs="Times New Roman"/>
          <w:lang w:eastAsia="ru-RU"/>
        </w:rPr>
        <w:t>н</w:t>
      </w:r>
      <w:r w:rsidRPr="00904E20">
        <w:rPr>
          <w:rFonts w:eastAsia="Times New Roman" w:cs="Times New Roman"/>
          <w:lang w:eastAsia="ru-RU"/>
        </w:rPr>
        <w:t>ные с нарушением права на судопроизводс</w:t>
      </w:r>
      <w:r w:rsidRPr="00904E20">
        <w:rPr>
          <w:rFonts w:eastAsia="Times New Roman" w:cs="Times New Roman"/>
          <w:lang w:eastAsia="ru-RU"/>
        </w:rPr>
        <w:t>т</w:t>
      </w:r>
      <w:r w:rsidRPr="00904E20">
        <w:rPr>
          <w:rFonts w:eastAsia="Times New Roman" w:cs="Times New Roman"/>
          <w:lang w:eastAsia="ru-RU"/>
        </w:rPr>
        <w:t>во и исполнения судебного акта в разумный срок.</w:t>
      </w:r>
    </w:p>
    <w:p w:rsidR="00904E20" w:rsidRPr="00904E20" w:rsidRDefault="00904E20" w:rsidP="00904E20">
      <w:pPr>
        <w:ind w:firstLine="397"/>
        <w:rPr>
          <w:rFonts w:eastAsia="Times New Roman" w:cs="Times New Roman"/>
          <w:lang w:eastAsia="ru-RU"/>
        </w:rPr>
      </w:pPr>
      <w:r w:rsidRPr="00306667">
        <w:rPr>
          <w:rFonts w:eastAsia="Times New Roman" w:cs="Times New Roman"/>
          <w:spacing w:val="-2"/>
          <w:lang w:eastAsia="ru-RU"/>
        </w:rPr>
        <w:t>Споры о защите прав и интересов группы лиц; споры, возникающие из администрати</w:t>
      </w:r>
      <w:r w:rsidRPr="00306667">
        <w:rPr>
          <w:rFonts w:eastAsia="Times New Roman" w:cs="Times New Roman"/>
          <w:spacing w:val="-2"/>
          <w:lang w:eastAsia="ru-RU"/>
        </w:rPr>
        <w:t>в</w:t>
      </w:r>
      <w:r w:rsidRPr="00306667">
        <w:rPr>
          <w:rFonts w:eastAsia="Times New Roman" w:cs="Times New Roman"/>
          <w:spacing w:val="-2"/>
          <w:lang w:eastAsia="ru-RU"/>
        </w:rPr>
        <w:t>ных и иных публичных</w:t>
      </w:r>
      <w:r w:rsidRPr="00904E20">
        <w:rPr>
          <w:rFonts w:eastAsia="Times New Roman" w:cs="Times New Roman"/>
          <w:lang w:eastAsia="ru-RU"/>
        </w:rPr>
        <w:t xml:space="preserve"> правоотношений.</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о защите интеллектуальных прав с участием организаций, осуществляющих коллективное управление авторскими и смежными правами, а также по спорам, о</w:t>
      </w:r>
      <w:r w:rsidRPr="00904E20">
        <w:rPr>
          <w:rFonts w:eastAsia="Times New Roman" w:cs="Times New Roman"/>
          <w:lang w:eastAsia="ru-RU"/>
        </w:rPr>
        <w:t>т</w:t>
      </w:r>
      <w:r w:rsidRPr="00904E20">
        <w:rPr>
          <w:rFonts w:eastAsia="Times New Roman" w:cs="Times New Roman"/>
          <w:lang w:eastAsia="ru-RU"/>
        </w:rPr>
        <w:t>несенным к подсудности Суда по интелле</w:t>
      </w:r>
      <w:r w:rsidRPr="00904E20">
        <w:rPr>
          <w:rFonts w:eastAsia="Times New Roman" w:cs="Times New Roman"/>
          <w:lang w:eastAsia="ru-RU"/>
        </w:rPr>
        <w:t>к</w:t>
      </w:r>
      <w:r w:rsidRPr="00904E20">
        <w:rPr>
          <w:rFonts w:eastAsia="Times New Roman" w:cs="Times New Roman"/>
          <w:lang w:eastAsia="ru-RU"/>
        </w:rPr>
        <w:t xml:space="preserve">туальным правам.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Споры об отказе в государственной р</w:t>
      </w:r>
      <w:r w:rsidRPr="00904E20">
        <w:rPr>
          <w:rFonts w:eastAsia="Times New Roman" w:cs="Times New Roman"/>
          <w:lang w:eastAsia="ru-RU"/>
        </w:rPr>
        <w:t>е</w:t>
      </w:r>
      <w:r w:rsidRPr="00904E20">
        <w:rPr>
          <w:rFonts w:eastAsia="Times New Roman" w:cs="Times New Roman"/>
          <w:lang w:eastAsia="ru-RU"/>
        </w:rPr>
        <w:t>гистрации, уклонении от государственной регистрации юридических лиц, индивид</w:t>
      </w:r>
      <w:r w:rsidRPr="00904E20">
        <w:rPr>
          <w:rFonts w:eastAsia="Times New Roman" w:cs="Times New Roman"/>
          <w:lang w:eastAsia="ru-RU"/>
        </w:rPr>
        <w:t>у</w:t>
      </w:r>
      <w:r w:rsidRPr="00904E20">
        <w:rPr>
          <w:rFonts w:eastAsia="Times New Roman" w:cs="Times New Roman"/>
          <w:lang w:eastAsia="ru-RU"/>
        </w:rPr>
        <w:t>альных предпринимателей</w:t>
      </w:r>
      <w:r w:rsidRPr="00904E20">
        <w:rPr>
          <w:rFonts w:eastAsia="Times New Roman" w:cs="Times New Roman"/>
          <w:vertAlign w:val="superscript"/>
          <w:lang w:eastAsia="ru-RU"/>
        </w:rPr>
        <w:footnoteReference w:id="5"/>
      </w:r>
      <w:r w:rsidRPr="00904E20">
        <w:rPr>
          <w:rFonts w:eastAsia="Times New Roman" w:cs="Times New Roman"/>
          <w:lang w:eastAsia="ru-RU"/>
        </w:rPr>
        <w:t>.</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 xml:space="preserve">Следует указать, что часть 2 статьи 33 Арбитражного процессуального кодекса РФ, на которую мы ссылаемся для составления </w:t>
      </w:r>
      <w:r w:rsidRPr="00904E20">
        <w:rPr>
          <w:rFonts w:eastAsia="Times New Roman" w:cs="Times New Roman"/>
          <w:lang w:eastAsia="ru-RU"/>
        </w:rPr>
        <w:lastRenderedPageBreak/>
        <w:t>списка видов не споров, не рассматрива</w:t>
      </w:r>
      <w:r w:rsidRPr="00904E20">
        <w:rPr>
          <w:rFonts w:eastAsia="Times New Roman" w:cs="Times New Roman"/>
          <w:lang w:eastAsia="ru-RU"/>
        </w:rPr>
        <w:t>е</w:t>
      </w:r>
      <w:r w:rsidRPr="00904E20">
        <w:rPr>
          <w:rFonts w:eastAsia="Times New Roman" w:cs="Times New Roman"/>
          <w:lang w:eastAsia="ru-RU"/>
        </w:rPr>
        <w:t>мых в рамках арбитражного разбирательс</w:t>
      </w:r>
      <w:r w:rsidRPr="00904E20">
        <w:rPr>
          <w:rFonts w:eastAsia="Times New Roman" w:cs="Times New Roman"/>
          <w:lang w:eastAsia="ru-RU"/>
        </w:rPr>
        <w:t>т</w:t>
      </w:r>
      <w:r w:rsidRPr="00904E20">
        <w:rPr>
          <w:rFonts w:eastAsia="Times New Roman" w:cs="Times New Roman"/>
          <w:lang w:eastAsia="ru-RU"/>
        </w:rPr>
        <w:t>ва, содержит много отсылок к другим стат</w:t>
      </w:r>
      <w:r w:rsidRPr="00904E20">
        <w:rPr>
          <w:rFonts w:eastAsia="Times New Roman" w:cs="Times New Roman"/>
          <w:lang w:eastAsia="ru-RU"/>
        </w:rPr>
        <w:t>ь</w:t>
      </w:r>
      <w:r w:rsidRPr="00904E20">
        <w:rPr>
          <w:rFonts w:eastAsia="Times New Roman" w:cs="Times New Roman"/>
          <w:lang w:eastAsia="ru-RU"/>
        </w:rPr>
        <w:t>ям указанного кодекса и даже другим прав</w:t>
      </w:r>
      <w:r w:rsidRPr="00904E20">
        <w:rPr>
          <w:rFonts w:eastAsia="Times New Roman" w:cs="Times New Roman"/>
          <w:lang w:eastAsia="ru-RU"/>
        </w:rPr>
        <w:t>о</w:t>
      </w:r>
      <w:r w:rsidRPr="00904E20">
        <w:rPr>
          <w:rFonts w:eastAsia="Times New Roman" w:cs="Times New Roman"/>
          <w:lang w:eastAsia="ru-RU"/>
        </w:rPr>
        <w:t>вым актам, что затрудняет работу юристов с источниками права.</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 xml:space="preserve">Отметим, что статья 42 Федерального </w:t>
      </w:r>
      <w:r w:rsidR="00957615">
        <w:rPr>
          <w:rFonts w:eastAsia="Times New Roman" w:cs="Times New Roman"/>
          <w:lang w:eastAsia="ru-RU"/>
        </w:rPr>
        <w:t>з</w:t>
      </w:r>
      <w:r w:rsidRPr="00904E20">
        <w:rPr>
          <w:rFonts w:eastAsia="Times New Roman" w:cs="Times New Roman"/>
          <w:lang w:eastAsia="ru-RU"/>
        </w:rPr>
        <w:t>акона от 29 декабря 2015 г. № 382-ФЗ «Об арбитраже (третейском разбирательстве) в Российской Федерации» говорит об основ</w:t>
      </w:r>
      <w:r w:rsidRPr="00904E20">
        <w:rPr>
          <w:rFonts w:eastAsia="Times New Roman" w:cs="Times New Roman"/>
          <w:lang w:eastAsia="ru-RU"/>
        </w:rPr>
        <w:t>а</w:t>
      </w:r>
      <w:r w:rsidRPr="00904E20">
        <w:rPr>
          <w:rFonts w:eastAsia="Times New Roman" w:cs="Times New Roman"/>
          <w:lang w:eastAsia="ru-RU"/>
        </w:rPr>
        <w:t>ниях для отказа в приведении в исполнение арбитражного решения и выдаче исполн</w:t>
      </w:r>
      <w:r w:rsidRPr="00904E20">
        <w:rPr>
          <w:rFonts w:eastAsia="Times New Roman" w:cs="Times New Roman"/>
          <w:lang w:eastAsia="ru-RU"/>
        </w:rPr>
        <w:t>и</w:t>
      </w:r>
      <w:r w:rsidRPr="00904E20">
        <w:rPr>
          <w:rFonts w:eastAsia="Times New Roman" w:cs="Times New Roman"/>
          <w:lang w:eastAsia="ru-RU"/>
        </w:rPr>
        <w:t>тельного листа, но напрямую их не указыв</w:t>
      </w:r>
      <w:r w:rsidRPr="00904E20">
        <w:rPr>
          <w:rFonts w:eastAsia="Times New Roman" w:cs="Times New Roman"/>
          <w:lang w:eastAsia="ru-RU"/>
        </w:rPr>
        <w:t>а</w:t>
      </w:r>
      <w:r w:rsidRPr="00904E20">
        <w:rPr>
          <w:rFonts w:eastAsia="Times New Roman" w:cs="Times New Roman"/>
          <w:lang w:eastAsia="ru-RU"/>
        </w:rPr>
        <w:t>ет, отсылая к статье 426 Гражданского пр</w:t>
      </w:r>
      <w:r w:rsidRPr="00904E20">
        <w:rPr>
          <w:rFonts w:eastAsia="Times New Roman" w:cs="Times New Roman"/>
          <w:lang w:eastAsia="ru-RU"/>
        </w:rPr>
        <w:t>о</w:t>
      </w:r>
      <w:r w:rsidRPr="00904E20">
        <w:rPr>
          <w:rFonts w:eastAsia="Times New Roman" w:cs="Times New Roman"/>
          <w:lang w:eastAsia="ru-RU"/>
        </w:rPr>
        <w:t>цессуального кодекса Российской Федер</w:t>
      </w:r>
      <w:r w:rsidRPr="00904E20">
        <w:rPr>
          <w:rFonts w:eastAsia="Times New Roman" w:cs="Times New Roman"/>
          <w:lang w:eastAsia="ru-RU"/>
        </w:rPr>
        <w:t>а</w:t>
      </w:r>
      <w:r w:rsidRPr="00904E20">
        <w:rPr>
          <w:rFonts w:eastAsia="Times New Roman" w:cs="Times New Roman"/>
          <w:lang w:eastAsia="ru-RU"/>
        </w:rPr>
        <w:t>ции. Недействительность арбитражного с</w:t>
      </w:r>
      <w:r w:rsidRPr="00904E20">
        <w:rPr>
          <w:rFonts w:eastAsia="Times New Roman" w:cs="Times New Roman"/>
          <w:lang w:eastAsia="ru-RU"/>
        </w:rPr>
        <w:t>о</w:t>
      </w:r>
      <w:r w:rsidRPr="00904E20">
        <w:rPr>
          <w:rFonts w:eastAsia="Times New Roman" w:cs="Times New Roman"/>
          <w:lang w:eastAsia="ru-RU"/>
        </w:rPr>
        <w:t>глашения или если рассмотренный спор в какой-то мере не попадает под условия п</w:t>
      </w:r>
      <w:r w:rsidRPr="00904E20">
        <w:rPr>
          <w:rFonts w:eastAsia="Times New Roman" w:cs="Times New Roman"/>
          <w:lang w:eastAsia="ru-RU"/>
        </w:rPr>
        <w:t>о</w:t>
      </w:r>
      <w:r w:rsidRPr="00904E20">
        <w:rPr>
          <w:rFonts w:eastAsia="Times New Roman" w:cs="Times New Roman"/>
          <w:lang w:eastAsia="ru-RU"/>
        </w:rPr>
        <w:t>следнего, то государственный суд отказыв</w:t>
      </w:r>
      <w:r w:rsidRPr="00904E20">
        <w:rPr>
          <w:rFonts w:eastAsia="Times New Roman" w:cs="Times New Roman"/>
          <w:lang w:eastAsia="ru-RU"/>
        </w:rPr>
        <w:t>а</w:t>
      </w:r>
      <w:r w:rsidRPr="00904E20">
        <w:rPr>
          <w:rFonts w:eastAsia="Times New Roman" w:cs="Times New Roman"/>
          <w:lang w:eastAsia="ru-RU"/>
        </w:rPr>
        <w:t>ет в выдаче исполнительного листа</w:t>
      </w:r>
      <w:r w:rsidRPr="00904E20">
        <w:rPr>
          <w:rFonts w:eastAsia="Times New Roman" w:cs="Times New Roman"/>
          <w:vertAlign w:val="superscript"/>
          <w:lang w:eastAsia="ru-RU"/>
        </w:rPr>
        <w:footnoteReference w:id="6"/>
      </w:r>
      <w:r w:rsidRPr="00904E20">
        <w:rPr>
          <w:rFonts w:eastAsia="Times New Roman" w:cs="Times New Roman"/>
          <w:lang w:eastAsia="ru-RU"/>
        </w:rPr>
        <w:t>. Также исполнительный лист не будет выдан, если спор, рассмотренный третейским судом, не может быть предметом арбитражного разб</w:t>
      </w:r>
      <w:r w:rsidRPr="00904E20">
        <w:rPr>
          <w:rFonts w:eastAsia="Times New Roman" w:cs="Times New Roman"/>
          <w:lang w:eastAsia="ru-RU"/>
        </w:rPr>
        <w:t>и</w:t>
      </w:r>
      <w:r w:rsidRPr="00904E20">
        <w:rPr>
          <w:rFonts w:eastAsia="Times New Roman" w:cs="Times New Roman"/>
          <w:lang w:eastAsia="ru-RU"/>
        </w:rPr>
        <w:t>рательства в соответствии с действующим законодательством</w:t>
      </w:r>
      <w:r w:rsidRPr="00904E20">
        <w:rPr>
          <w:rFonts w:eastAsia="Times New Roman" w:cs="Times New Roman"/>
          <w:vertAlign w:val="superscript"/>
          <w:lang w:eastAsia="ru-RU"/>
        </w:rPr>
        <w:footnoteReference w:id="7"/>
      </w:r>
      <w:r w:rsidRPr="00904E20">
        <w:rPr>
          <w:rFonts w:eastAsia="Times New Roman" w:cs="Times New Roman"/>
          <w:lang w:eastAsia="ru-RU"/>
        </w:rPr>
        <w:t xml:space="preserve">. Более ничего не </w:t>
      </w:r>
      <w:proofErr w:type="gramStart"/>
      <w:r w:rsidRPr="00904E20">
        <w:rPr>
          <w:rFonts w:eastAsia="Times New Roman" w:cs="Times New Roman"/>
          <w:lang w:eastAsia="ru-RU"/>
        </w:rPr>
        <w:t>поя</w:t>
      </w:r>
      <w:r w:rsidRPr="00904E20">
        <w:rPr>
          <w:rFonts w:eastAsia="Times New Roman" w:cs="Times New Roman"/>
          <w:lang w:eastAsia="ru-RU"/>
        </w:rPr>
        <w:t>с</w:t>
      </w:r>
      <w:r w:rsidRPr="00904E20">
        <w:rPr>
          <w:rFonts w:eastAsia="Times New Roman" w:cs="Times New Roman"/>
          <w:lang w:eastAsia="ru-RU"/>
        </w:rPr>
        <w:t>няется</w:t>
      </w:r>
      <w:proofErr w:type="gramEnd"/>
      <w:r w:rsidRPr="00904E20">
        <w:rPr>
          <w:rFonts w:eastAsia="Times New Roman" w:cs="Times New Roman"/>
          <w:lang w:eastAsia="ru-RU"/>
        </w:rPr>
        <w:t xml:space="preserve"> и отсылки тоже не указываются.</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 точки зрения научных положений юридической техники и правил разумного законотворчества целесообразно указать все виды споров, не подлежащих арбитражному разбирательству и не подведомственных третейским судам в одной статье одного правового акта, при необходимости делая на него отсылки в других правовых актах. Или даже продублировать вышеуказанные пол</w:t>
      </w:r>
      <w:r w:rsidRPr="00904E20">
        <w:rPr>
          <w:rFonts w:eastAsia="Times New Roman" w:cs="Times New Roman"/>
          <w:lang w:eastAsia="ru-RU"/>
        </w:rPr>
        <w:t>о</w:t>
      </w:r>
      <w:r w:rsidRPr="00904E20">
        <w:rPr>
          <w:rFonts w:eastAsia="Times New Roman" w:cs="Times New Roman"/>
          <w:lang w:eastAsia="ru-RU"/>
        </w:rPr>
        <w:t>жения в Гражданском процессуальном к</w:t>
      </w:r>
      <w:r w:rsidRPr="00904E20">
        <w:rPr>
          <w:rFonts w:eastAsia="Times New Roman" w:cs="Times New Roman"/>
          <w:lang w:eastAsia="ru-RU"/>
        </w:rPr>
        <w:t>о</w:t>
      </w:r>
      <w:r w:rsidRPr="00904E20">
        <w:rPr>
          <w:rFonts w:eastAsia="Times New Roman" w:cs="Times New Roman"/>
          <w:lang w:eastAsia="ru-RU"/>
        </w:rPr>
        <w:t xml:space="preserve">дексе РФ и Арбитражном процессуальном кодексе РФ, а также Федеральном </w:t>
      </w:r>
      <w:r w:rsidR="00957615">
        <w:rPr>
          <w:rFonts w:eastAsia="Times New Roman" w:cs="Times New Roman"/>
          <w:lang w:eastAsia="ru-RU"/>
        </w:rPr>
        <w:t>з</w:t>
      </w:r>
      <w:r w:rsidRPr="00904E20">
        <w:rPr>
          <w:rFonts w:eastAsia="Times New Roman" w:cs="Times New Roman"/>
          <w:lang w:eastAsia="ru-RU"/>
        </w:rPr>
        <w:t>аконе от 29 декабря 2015 г. № 382-ФЗ «Об арбитраже (третейском разбирательстве) в Российской Федерации». Реализация данного предлож</w:t>
      </w:r>
      <w:r w:rsidRPr="00904E20">
        <w:rPr>
          <w:rFonts w:eastAsia="Times New Roman" w:cs="Times New Roman"/>
          <w:lang w:eastAsia="ru-RU"/>
        </w:rPr>
        <w:t>е</w:t>
      </w:r>
      <w:r w:rsidRPr="00904E20">
        <w:rPr>
          <w:rFonts w:eastAsia="Times New Roman" w:cs="Times New Roman"/>
          <w:lang w:eastAsia="ru-RU"/>
        </w:rPr>
        <w:t>ния существенно увеличит удобство работы с правовыми актами и в итоге улучшит к</w:t>
      </w:r>
      <w:r w:rsidRPr="00904E20">
        <w:rPr>
          <w:rFonts w:eastAsia="Times New Roman" w:cs="Times New Roman"/>
          <w:lang w:eastAsia="ru-RU"/>
        </w:rPr>
        <w:t>а</w:t>
      </w:r>
      <w:r w:rsidRPr="00904E20">
        <w:rPr>
          <w:rFonts w:eastAsia="Times New Roman" w:cs="Times New Roman"/>
          <w:lang w:eastAsia="ru-RU"/>
        </w:rPr>
        <w:t>чество правового регулирования вопроса.</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lastRenderedPageBreak/>
        <w:t>Следует указать, что в Российской Ф</w:t>
      </w:r>
      <w:r w:rsidRPr="00904E20">
        <w:rPr>
          <w:rFonts w:eastAsia="Times New Roman" w:cs="Times New Roman"/>
          <w:lang w:eastAsia="ru-RU"/>
        </w:rPr>
        <w:t>е</w:t>
      </w:r>
      <w:r w:rsidRPr="00904E20">
        <w:rPr>
          <w:rFonts w:eastAsia="Times New Roman" w:cs="Times New Roman"/>
          <w:lang w:eastAsia="ru-RU"/>
        </w:rPr>
        <w:t>дерации международный коммерческий а</w:t>
      </w:r>
      <w:r w:rsidRPr="00904E20">
        <w:rPr>
          <w:rFonts w:eastAsia="Times New Roman" w:cs="Times New Roman"/>
          <w:lang w:eastAsia="ru-RU"/>
        </w:rPr>
        <w:t>р</w:t>
      </w:r>
      <w:r w:rsidRPr="00904E20">
        <w:rPr>
          <w:rFonts w:eastAsia="Times New Roman" w:cs="Times New Roman"/>
          <w:lang w:eastAsia="ru-RU"/>
        </w:rPr>
        <w:t>битраж и внутреннее третейское разбир</w:t>
      </w:r>
      <w:r w:rsidRPr="00904E20">
        <w:rPr>
          <w:rFonts w:eastAsia="Times New Roman" w:cs="Times New Roman"/>
          <w:lang w:eastAsia="ru-RU"/>
        </w:rPr>
        <w:t>а</w:t>
      </w:r>
      <w:r w:rsidRPr="00904E20">
        <w:rPr>
          <w:rFonts w:eastAsia="Times New Roman" w:cs="Times New Roman"/>
          <w:lang w:eastAsia="ru-RU"/>
        </w:rPr>
        <w:t>тельство споров регулируется различными правовыми актами.</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Международный коммерческий арби</w:t>
      </w:r>
      <w:r w:rsidRPr="00904E20">
        <w:rPr>
          <w:rFonts w:eastAsia="Times New Roman" w:cs="Times New Roman"/>
          <w:lang w:eastAsia="ru-RU"/>
        </w:rPr>
        <w:t>т</w:t>
      </w:r>
      <w:r w:rsidRPr="00904E20">
        <w:rPr>
          <w:rFonts w:eastAsia="Times New Roman" w:cs="Times New Roman"/>
          <w:lang w:eastAsia="ru-RU"/>
        </w:rPr>
        <w:t xml:space="preserve">раж регулируется Федеральным </w:t>
      </w:r>
      <w:r w:rsidR="00957615">
        <w:rPr>
          <w:rFonts w:eastAsia="Times New Roman" w:cs="Times New Roman"/>
          <w:lang w:eastAsia="ru-RU"/>
        </w:rPr>
        <w:t>з</w:t>
      </w:r>
      <w:r w:rsidRPr="00904E20">
        <w:rPr>
          <w:rFonts w:eastAsia="Times New Roman" w:cs="Times New Roman"/>
          <w:lang w:eastAsia="ru-RU"/>
        </w:rPr>
        <w:t>аконом «О международном коммерческом арбитраже» № 5338-1 от 07 июля 1993 г.</w:t>
      </w:r>
    </w:p>
    <w:p w:rsidR="00904E20" w:rsidRPr="00904E20" w:rsidRDefault="00904E20" w:rsidP="00904E20">
      <w:pPr>
        <w:ind w:firstLine="397"/>
        <w:outlineLvl w:val="0"/>
        <w:rPr>
          <w:rFonts w:eastAsia="Times New Roman" w:cs="Times New Roman"/>
          <w:lang w:eastAsia="ru-RU"/>
        </w:rPr>
      </w:pPr>
      <w:proofErr w:type="gramStart"/>
      <w:r w:rsidRPr="00904E20">
        <w:rPr>
          <w:rFonts w:eastAsia="Times New Roman" w:cs="Times New Roman"/>
          <w:lang w:eastAsia="ru-RU"/>
        </w:rPr>
        <w:t>Вышеуказанный закон был принят на основе Типового закона «О международном коммерческом арбитраже», разработанного Комиссией ООН по праву международной торговли (ЮНСИТРАЛ) в 1985 г. и одо</w:t>
      </w:r>
      <w:r w:rsidRPr="00904E20">
        <w:rPr>
          <w:rFonts w:eastAsia="Times New Roman" w:cs="Times New Roman"/>
          <w:lang w:eastAsia="ru-RU"/>
        </w:rPr>
        <w:t>б</w:t>
      </w:r>
      <w:r w:rsidRPr="00904E20">
        <w:rPr>
          <w:rFonts w:eastAsia="Times New Roman" w:cs="Times New Roman"/>
          <w:lang w:eastAsia="ru-RU"/>
        </w:rPr>
        <w:t>ренного Резолюцией № 40/72 Генеральной Ассамблеи ООН</w:t>
      </w:r>
      <w:r w:rsidRPr="00904E20">
        <w:rPr>
          <w:rFonts w:eastAsia="Times New Roman" w:cs="Times New Roman"/>
          <w:vertAlign w:val="superscript"/>
          <w:lang w:eastAsia="ru-RU"/>
        </w:rPr>
        <w:footnoteReference w:id="8"/>
      </w:r>
      <w:r w:rsidRPr="00904E20">
        <w:rPr>
          <w:rFonts w:eastAsia="Times New Roman" w:cs="Times New Roman"/>
          <w:lang w:eastAsia="ru-RU"/>
        </w:rPr>
        <w:t>. Вышеуказанный росси</w:t>
      </w:r>
      <w:r w:rsidRPr="00904E20">
        <w:rPr>
          <w:rFonts w:eastAsia="Times New Roman" w:cs="Times New Roman"/>
          <w:lang w:eastAsia="ru-RU"/>
        </w:rPr>
        <w:t>й</w:t>
      </w:r>
      <w:r w:rsidRPr="00904E20">
        <w:rPr>
          <w:rFonts w:eastAsia="Times New Roman" w:cs="Times New Roman"/>
          <w:lang w:eastAsia="ru-RU"/>
        </w:rPr>
        <w:t>ский закон содержит минимальное колич</w:t>
      </w:r>
      <w:r w:rsidRPr="00904E20">
        <w:rPr>
          <w:rFonts w:eastAsia="Times New Roman" w:cs="Times New Roman"/>
          <w:lang w:eastAsia="ru-RU"/>
        </w:rPr>
        <w:t>е</w:t>
      </w:r>
      <w:r w:rsidRPr="00904E20">
        <w:rPr>
          <w:rFonts w:eastAsia="Times New Roman" w:cs="Times New Roman"/>
          <w:lang w:eastAsia="ru-RU"/>
        </w:rPr>
        <w:t xml:space="preserve">ство отклонений от текста </w:t>
      </w:r>
      <w:r w:rsidR="00957615">
        <w:rPr>
          <w:rFonts w:eastAsia="Times New Roman" w:cs="Times New Roman"/>
          <w:lang w:eastAsia="ru-RU"/>
        </w:rPr>
        <w:t>Т</w:t>
      </w:r>
      <w:r w:rsidRPr="00904E20">
        <w:rPr>
          <w:rFonts w:eastAsia="Times New Roman" w:cs="Times New Roman"/>
          <w:lang w:eastAsia="ru-RU"/>
        </w:rPr>
        <w:t>ипового закона и отражает определенные традиции, сл</w:t>
      </w:r>
      <w:r w:rsidRPr="00904E20">
        <w:rPr>
          <w:rFonts w:eastAsia="Times New Roman" w:cs="Times New Roman"/>
          <w:lang w:eastAsia="ru-RU"/>
        </w:rPr>
        <w:t>о</w:t>
      </w:r>
      <w:r w:rsidRPr="00904E20">
        <w:rPr>
          <w:rFonts w:eastAsia="Times New Roman" w:cs="Times New Roman"/>
          <w:lang w:eastAsia="ru-RU"/>
        </w:rPr>
        <w:t>жившиеся ранее в мировой практике межд</w:t>
      </w:r>
      <w:r w:rsidRPr="00904E20">
        <w:rPr>
          <w:rFonts w:eastAsia="Times New Roman" w:cs="Times New Roman"/>
          <w:lang w:eastAsia="ru-RU"/>
        </w:rPr>
        <w:t>у</w:t>
      </w:r>
      <w:r w:rsidRPr="00904E20">
        <w:rPr>
          <w:rFonts w:eastAsia="Times New Roman" w:cs="Times New Roman"/>
          <w:lang w:eastAsia="ru-RU"/>
        </w:rPr>
        <w:t>народного арбитража.</w:t>
      </w:r>
      <w:proofErr w:type="gramEnd"/>
      <w:r w:rsidRPr="00904E20">
        <w:rPr>
          <w:rFonts w:eastAsia="Times New Roman" w:cs="Times New Roman"/>
          <w:lang w:eastAsia="ru-RU"/>
        </w:rPr>
        <w:t xml:space="preserve"> Появилась возмо</w:t>
      </w:r>
      <w:r w:rsidRPr="00904E20">
        <w:rPr>
          <w:rFonts w:eastAsia="Times New Roman" w:cs="Times New Roman"/>
          <w:lang w:eastAsia="ru-RU"/>
        </w:rPr>
        <w:t>ж</w:t>
      </w:r>
      <w:r w:rsidRPr="00904E20">
        <w:rPr>
          <w:rFonts w:eastAsia="Times New Roman" w:cs="Times New Roman"/>
          <w:lang w:eastAsia="ru-RU"/>
        </w:rPr>
        <w:t>ность «выполнения функций международн</w:t>
      </w:r>
      <w:r w:rsidRPr="00904E20">
        <w:rPr>
          <w:rFonts w:eastAsia="Times New Roman" w:cs="Times New Roman"/>
          <w:lang w:eastAsia="ru-RU"/>
        </w:rPr>
        <w:t>о</w:t>
      </w:r>
      <w:r w:rsidRPr="00904E20">
        <w:rPr>
          <w:rFonts w:eastAsia="Times New Roman" w:cs="Times New Roman"/>
          <w:lang w:eastAsia="ru-RU"/>
        </w:rPr>
        <w:t>го коммерческого арбитража как третейск</w:t>
      </w:r>
      <w:r w:rsidRPr="00904E20">
        <w:rPr>
          <w:rFonts w:eastAsia="Times New Roman" w:cs="Times New Roman"/>
          <w:lang w:eastAsia="ru-RU"/>
        </w:rPr>
        <w:t>и</w:t>
      </w:r>
      <w:r w:rsidRPr="00904E20">
        <w:rPr>
          <w:rFonts w:eastAsia="Times New Roman" w:cs="Times New Roman"/>
          <w:lang w:eastAsia="ru-RU"/>
        </w:rPr>
        <w:t>ми судьями, избранными для рассмотрения конкретного спора, так и вновь создаваем</w:t>
      </w:r>
      <w:r w:rsidRPr="00904E20">
        <w:rPr>
          <w:rFonts w:eastAsia="Times New Roman" w:cs="Times New Roman"/>
          <w:lang w:eastAsia="ru-RU"/>
        </w:rPr>
        <w:t>ы</w:t>
      </w:r>
      <w:r w:rsidRPr="00904E20">
        <w:rPr>
          <w:rFonts w:eastAsia="Times New Roman" w:cs="Times New Roman"/>
          <w:lang w:eastAsia="ru-RU"/>
        </w:rPr>
        <w:t xml:space="preserve">ми постоянно действующими третейскими судами» [2, с. 31]. </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Настоящий Закон регулирует категории споров из договорных и других гражданско-правовых отношений, возникающие при осуществлении внешнеторговых и иных в</w:t>
      </w:r>
      <w:r w:rsidRPr="00904E20">
        <w:rPr>
          <w:rFonts w:eastAsia="Times New Roman" w:cs="Times New Roman"/>
          <w:lang w:eastAsia="ru-RU"/>
        </w:rPr>
        <w:t>и</w:t>
      </w:r>
      <w:r w:rsidRPr="00904E20">
        <w:rPr>
          <w:rFonts w:eastAsia="Times New Roman" w:cs="Times New Roman"/>
          <w:lang w:eastAsia="ru-RU"/>
        </w:rPr>
        <w:t xml:space="preserve">дов международных экономических связей, если коммерческое </w:t>
      </w:r>
      <w:proofErr w:type="gramStart"/>
      <w:r w:rsidRPr="00904E20">
        <w:rPr>
          <w:rFonts w:eastAsia="Times New Roman" w:cs="Times New Roman"/>
          <w:lang w:eastAsia="ru-RU"/>
        </w:rPr>
        <w:t>предприятие</w:t>
      </w:r>
      <w:proofErr w:type="gramEnd"/>
      <w:r w:rsidRPr="00904E20">
        <w:rPr>
          <w:rFonts w:eastAsia="Times New Roman" w:cs="Times New Roman"/>
          <w:lang w:eastAsia="ru-RU"/>
        </w:rPr>
        <w:t xml:space="preserve"> хотя бы о</w:t>
      </w:r>
      <w:r w:rsidRPr="00904E20">
        <w:rPr>
          <w:rFonts w:eastAsia="Times New Roman" w:cs="Times New Roman"/>
          <w:lang w:eastAsia="ru-RU"/>
        </w:rPr>
        <w:t>д</w:t>
      </w:r>
      <w:r w:rsidRPr="00904E20">
        <w:rPr>
          <w:rFonts w:eastAsia="Times New Roman" w:cs="Times New Roman"/>
          <w:lang w:eastAsia="ru-RU"/>
        </w:rPr>
        <w:t>ной из сторон находится за границей, либо если любое место, где должна быть испо</w:t>
      </w:r>
      <w:r w:rsidRPr="00904E20">
        <w:rPr>
          <w:rFonts w:eastAsia="Times New Roman" w:cs="Times New Roman"/>
          <w:lang w:eastAsia="ru-RU"/>
        </w:rPr>
        <w:t>л</w:t>
      </w:r>
      <w:r w:rsidRPr="00904E20">
        <w:rPr>
          <w:rFonts w:eastAsia="Times New Roman" w:cs="Times New Roman"/>
          <w:lang w:eastAsia="ru-RU"/>
        </w:rPr>
        <w:t>нена значительная часть обязательств, выт</w:t>
      </w:r>
      <w:r w:rsidRPr="00904E20">
        <w:rPr>
          <w:rFonts w:eastAsia="Times New Roman" w:cs="Times New Roman"/>
          <w:lang w:eastAsia="ru-RU"/>
        </w:rPr>
        <w:t>е</w:t>
      </w:r>
      <w:r w:rsidRPr="00904E20">
        <w:rPr>
          <w:rFonts w:eastAsia="Times New Roman" w:cs="Times New Roman"/>
          <w:lang w:eastAsia="ru-RU"/>
        </w:rPr>
        <w:t xml:space="preserve">кающих из отношений сторон, или место, с которым наиболее тесно связан предмет спора, находится за границей, а </w:t>
      </w:r>
      <w:proofErr w:type="gramStart"/>
      <w:r w:rsidRPr="00904E20">
        <w:rPr>
          <w:rFonts w:eastAsia="Times New Roman" w:cs="Times New Roman"/>
          <w:lang w:eastAsia="ru-RU"/>
        </w:rPr>
        <w:t>также сп</w:t>
      </w:r>
      <w:r w:rsidRPr="00904E20">
        <w:rPr>
          <w:rFonts w:eastAsia="Times New Roman" w:cs="Times New Roman"/>
          <w:lang w:eastAsia="ru-RU"/>
        </w:rPr>
        <w:t>о</w:t>
      </w:r>
      <w:r w:rsidRPr="00904E20">
        <w:rPr>
          <w:rFonts w:eastAsia="Times New Roman" w:cs="Times New Roman"/>
          <w:lang w:eastAsia="ru-RU"/>
        </w:rPr>
        <w:t>ры, возникшие в связи с осуществлением иностранных инвестиций на территории Российской Федерации или российских и</w:t>
      </w:r>
      <w:r w:rsidRPr="00904E20">
        <w:rPr>
          <w:rFonts w:eastAsia="Times New Roman" w:cs="Times New Roman"/>
          <w:lang w:eastAsia="ru-RU"/>
        </w:rPr>
        <w:t>н</w:t>
      </w:r>
      <w:r w:rsidRPr="00904E20">
        <w:rPr>
          <w:rFonts w:eastAsia="Times New Roman" w:cs="Times New Roman"/>
          <w:lang w:eastAsia="ru-RU"/>
        </w:rPr>
        <w:t>вестиций за границей</w:t>
      </w:r>
      <w:r w:rsidRPr="00904E20">
        <w:rPr>
          <w:rFonts w:eastAsia="Times New Roman" w:cs="Times New Roman"/>
          <w:vertAlign w:val="superscript"/>
          <w:lang w:eastAsia="ru-RU"/>
        </w:rPr>
        <w:footnoteReference w:id="9"/>
      </w:r>
      <w:r w:rsidRPr="00904E20">
        <w:rPr>
          <w:rFonts w:eastAsia="Times New Roman" w:cs="Times New Roman"/>
          <w:lang w:eastAsia="ru-RU"/>
        </w:rPr>
        <w:t xml:space="preserve">. Отметим, что многие </w:t>
      </w:r>
      <w:r w:rsidRPr="00904E20">
        <w:rPr>
          <w:rFonts w:eastAsia="Times New Roman" w:cs="Times New Roman"/>
          <w:lang w:eastAsia="ru-RU"/>
        </w:rPr>
        <w:lastRenderedPageBreak/>
        <w:t>положения Федерального закона от 29 д</w:t>
      </w:r>
      <w:r w:rsidRPr="00904E20">
        <w:rPr>
          <w:rFonts w:eastAsia="Times New Roman" w:cs="Times New Roman"/>
          <w:lang w:eastAsia="ru-RU"/>
        </w:rPr>
        <w:t>е</w:t>
      </w:r>
      <w:r w:rsidRPr="00904E20">
        <w:rPr>
          <w:rFonts w:eastAsia="Times New Roman" w:cs="Times New Roman"/>
          <w:lang w:eastAsia="ru-RU"/>
        </w:rPr>
        <w:t>кабря 2015 г. № 382-ФЗ «Об арбитраже (тр</w:t>
      </w:r>
      <w:r w:rsidRPr="00904E20">
        <w:rPr>
          <w:rFonts w:eastAsia="Times New Roman" w:cs="Times New Roman"/>
          <w:lang w:eastAsia="ru-RU"/>
        </w:rPr>
        <w:t>е</w:t>
      </w:r>
      <w:r w:rsidRPr="00904E20">
        <w:rPr>
          <w:rFonts w:eastAsia="Times New Roman" w:cs="Times New Roman"/>
          <w:lang w:eastAsia="ru-RU"/>
        </w:rPr>
        <w:t>тейском разбирательстве) в Российской Ф</w:t>
      </w:r>
      <w:r w:rsidRPr="00904E20">
        <w:rPr>
          <w:rFonts w:eastAsia="Times New Roman" w:cs="Times New Roman"/>
          <w:lang w:eastAsia="ru-RU"/>
        </w:rPr>
        <w:t>е</w:t>
      </w:r>
      <w:r w:rsidRPr="00904E20">
        <w:rPr>
          <w:rFonts w:eastAsia="Times New Roman" w:cs="Times New Roman"/>
          <w:lang w:eastAsia="ru-RU"/>
        </w:rPr>
        <w:t xml:space="preserve">дерации» и Федерального </w:t>
      </w:r>
      <w:r w:rsidR="00957615">
        <w:rPr>
          <w:rFonts w:eastAsia="Times New Roman" w:cs="Times New Roman"/>
          <w:lang w:eastAsia="ru-RU"/>
        </w:rPr>
        <w:t>з</w:t>
      </w:r>
      <w:r w:rsidRPr="00904E20">
        <w:rPr>
          <w:rFonts w:eastAsia="Times New Roman" w:cs="Times New Roman"/>
          <w:lang w:eastAsia="ru-RU"/>
        </w:rPr>
        <w:t>акона № 5338-1 от 07 июля 1993 г. «О международном ко</w:t>
      </w:r>
      <w:r w:rsidRPr="00904E20">
        <w:rPr>
          <w:rFonts w:eastAsia="Times New Roman" w:cs="Times New Roman"/>
          <w:lang w:eastAsia="ru-RU"/>
        </w:rPr>
        <w:t>м</w:t>
      </w:r>
      <w:r w:rsidRPr="00904E20">
        <w:rPr>
          <w:rFonts w:eastAsia="Times New Roman" w:cs="Times New Roman"/>
          <w:lang w:eastAsia="ru-RU"/>
        </w:rPr>
        <w:t>мерческом арбитраже» совпадают и не пр</w:t>
      </w:r>
      <w:r w:rsidRPr="00904E20">
        <w:rPr>
          <w:rFonts w:eastAsia="Times New Roman" w:cs="Times New Roman"/>
          <w:lang w:eastAsia="ru-RU"/>
        </w:rPr>
        <w:t>о</w:t>
      </w:r>
      <w:r w:rsidRPr="00904E20">
        <w:rPr>
          <w:rFonts w:eastAsia="Times New Roman" w:cs="Times New Roman"/>
          <w:lang w:eastAsia="ru-RU"/>
        </w:rPr>
        <w:t xml:space="preserve">тиворечат друг другу. </w:t>
      </w:r>
      <w:proofErr w:type="gramEnd"/>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Тем не менее, имеются и различные п</w:t>
      </w:r>
      <w:r w:rsidRPr="00904E20">
        <w:rPr>
          <w:rFonts w:eastAsia="Times New Roman" w:cs="Times New Roman"/>
          <w:lang w:eastAsia="ru-RU"/>
        </w:rPr>
        <w:t>о</w:t>
      </w:r>
      <w:r w:rsidRPr="00904E20">
        <w:rPr>
          <w:rFonts w:eastAsia="Times New Roman" w:cs="Times New Roman"/>
          <w:lang w:eastAsia="ru-RU"/>
        </w:rPr>
        <w:t>ложения, которые следует внимательно ра</w:t>
      </w:r>
      <w:r w:rsidRPr="00904E20">
        <w:rPr>
          <w:rFonts w:eastAsia="Times New Roman" w:cs="Times New Roman"/>
          <w:lang w:eastAsia="ru-RU"/>
        </w:rPr>
        <w:t>с</w:t>
      </w:r>
      <w:r w:rsidRPr="00904E20">
        <w:rPr>
          <w:rFonts w:eastAsia="Times New Roman" w:cs="Times New Roman"/>
          <w:lang w:eastAsia="ru-RU"/>
        </w:rPr>
        <w:t>смотреть.</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Основания для отказа в признании и приведении в исполнение арбитражного р</w:t>
      </w:r>
      <w:r w:rsidRPr="00904E20">
        <w:rPr>
          <w:rFonts w:eastAsia="Times New Roman" w:cs="Times New Roman"/>
          <w:lang w:eastAsia="ru-RU"/>
        </w:rPr>
        <w:t>е</w:t>
      </w:r>
      <w:r w:rsidRPr="00904E20">
        <w:rPr>
          <w:rFonts w:eastAsia="Times New Roman" w:cs="Times New Roman"/>
          <w:lang w:eastAsia="ru-RU"/>
        </w:rPr>
        <w:t xml:space="preserve">шения подробно перечислены в статье 36 рассматриваемого Закона № 5338-1 от </w:t>
      </w:r>
      <w:r w:rsidR="00922A7D" w:rsidRPr="00922A7D">
        <w:rPr>
          <w:rFonts w:eastAsia="Times New Roman" w:cs="Times New Roman"/>
          <w:lang w:eastAsia="ru-RU"/>
        </w:rPr>
        <w:br/>
      </w:r>
      <w:r w:rsidRPr="00904E20">
        <w:rPr>
          <w:rFonts w:eastAsia="Times New Roman" w:cs="Times New Roman"/>
          <w:lang w:eastAsia="ru-RU"/>
        </w:rPr>
        <w:t>07 июля 1993 г. «О международном комме</w:t>
      </w:r>
      <w:r w:rsidRPr="00904E20">
        <w:rPr>
          <w:rFonts w:eastAsia="Times New Roman" w:cs="Times New Roman"/>
          <w:lang w:eastAsia="ru-RU"/>
        </w:rPr>
        <w:t>р</w:t>
      </w:r>
      <w:r w:rsidRPr="00904E20">
        <w:rPr>
          <w:rFonts w:eastAsia="Times New Roman" w:cs="Times New Roman"/>
          <w:lang w:eastAsia="ru-RU"/>
        </w:rPr>
        <w:t xml:space="preserve">ческом арбитраже».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Укажем данные основания:</w:t>
      </w:r>
    </w:p>
    <w:p w:rsidR="00904E20" w:rsidRPr="00904E20" w:rsidRDefault="00904E20" w:rsidP="00904E20">
      <w:pPr>
        <w:numPr>
          <w:ilvl w:val="0"/>
          <w:numId w:val="27"/>
        </w:numPr>
        <w:adjustRightInd/>
        <w:snapToGrid/>
        <w:ind w:left="0" w:firstLine="397"/>
        <w:rPr>
          <w:rFonts w:eastAsia="Times New Roman" w:cs="Times New Roman"/>
          <w:lang w:eastAsia="ru-RU"/>
        </w:rPr>
      </w:pPr>
      <w:r w:rsidRPr="00904E20">
        <w:rPr>
          <w:rFonts w:eastAsia="Times New Roman" w:cs="Times New Roman"/>
          <w:lang w:eastAsia="ru-RU"/>
        </w:rPr>
        <w:t>недееспособность одной из сторон арбитражного соглашения;</w:t>
      </w:r>
    </w:p>
    <w:p w:rsidR="00904E20" w:rsidRPr="00904E20" w:rsidRDefault="00904E20" w:rsidP="00904E20">
      <w:pPr>
        <w:numPr>
          <w:ilvl w:val="0"/>
          <w:numId w:val="27"/>
        </w:numPr>
        <w:adjustRightInd/>
        <w:snapToGrid/>
        <w:ind w:left="0" w:firstLine="397"/>
        <w:rPr>
          <w:rFonts w:eastAsia="Times New Roman" w:cs="Times New Roman"/>
          <w:lang w:eastAsia="ru-RU"/>
        </w:rPr>
      </w:pPr>
      <w:r w:rsidRPr="00904E20">
        <w:rPr>
          <w:rFonts w:eastAsia="Times New Roman" w:cs="Times New Roman"/>
          <w:lang w:eastAsia="ru-RU"/>
        </w:rPr>
        <w:t>арбитражное соглашение недейств</w:t>
      </w:r>
      <w:r w:rsidRPr="00904E20">
        <w:rPr>
          <w:rFonts w:eastAsia="Times New Roman" w:cs="Times New Roman"/>
          <w:lang w:eastAsia="ru-RU"/>
        </w:rPr>
        <w:t>и</w:t>
      </w:r>
      <w:r w:rsidRPr="00904E20">
        <w:rPr>
          <w:rFonts w:eastAsia="Times New Roman" w:cs="Times New Roman"/>
          <w:lang w:eastAsia="ru-RU"/>
        </w:rPr>
        <w:t>тельно по закону, которому стороны его подчинили;</w:t>
      </w:r>
    </w:p>
    <w:p w:rsidR="00904E20" w:rsidRPr="00904E20" w:rsidRDefault="00904E20" w:rsidP="00904E20">
      <w:pPr>
        <w:numPr>
          <w:ilvl w:val="0"/>
          <w:numId w:val="27"/>
        </w:numPr>
        <w:adjustRightInd/>
        <w:snapToGrid/>
        <w:ind w:left="0" w:firstLine="397"/>
        <w:rPr>
          <w:rFonts w:eastAsia="Times New Roman" w:cs="Times New Roman"/>
          <w:lang w:eastAsia="ru-RU"/>
        </w:rPr>
      </w:pPr>
      <w:r w:rsidRPr="00904E20">
        <w:rPr>
          <w:rFonts w:eastAsia="Times New Roman" w:cs="Times New Roman"/>
          <w:lang w:eastAsia="ru-RU"/>
        </w:rPr>
        <w:t>сторона, против которой вынесено решение, не была должным образом ув</w:t>
      </w:r>
      <w:r w:rsidRPr="00904E20">
        <w:rPr>
          <w:rFonts w:eastAsia="Times New Roman" w:cs="Times New Roman"/>
          <w:lang w:eastAsia="ru-RU"/>
        </w:rPr>
        <w:t>е</w:t>
      </w:r>
      <w:r w:rsidRPr="00904E20">
        <w:rPr>
          <w:rFonts w:eastAsia="Times New Roman" w:cs="Times New Roman"/>
          <w:lang w:eastAsia="ru-RU"/>
        </w:rPr>
        <w:t>домлена о назначении арбитра или об а</w:t>
      </w:r>
      <w:r w:rsidRPr="00904E20">
        <w:rPr>
          <w:rFonts w:eastAsia="Times New Roman" w:cs="Times New Roman"/>
          <w:lang w:eastAsia="ru-RU"/>
        </w:rPr>
        <w:t>р</w:t>
      </w:r>
      <w:r w:rsidRPr="00904E20">
        <w:rPr>
          <w:rFonts w:eastAsia="Times New Roman" w:cs="Times New Roman"/>
          <w:lang w:eastAsia="ru-RU"/>
        </w:rPr>
        <w:t>битражном разбирательстве, в том числе о времени и месте заседания третейского суда, или по другим уважительным причинам не могла представить свои объяснения;</w:t>
      </w:r>
    </w:p>
    <w:p w:rsidR="00904E20" w:rsidRPr="00B85600" w:rsidRDefault="00904E20" w:rsidP="00904E20">
      <w:pPr>
        <w:numPr>
          <w:ilvl w:val="0"/>
          <w:numId w:val="27"/>
        </w:numPr>
        <w:adjustRightInd/>
        <w:snapToGrid/>
        <w:ind w:left="0" w:firstLine="397"/>
        <w:rPr>
          <w:rFonts w:eastAsia="Times New Roman" w:cs="Times New Roman"/>
          <w:spacing w:val="-4"/>
          <w:lang w:eastAsia="ru-RU"/>
        </w:rPr>
      </w:pPr>
      <w:r w:rsidRPr="00B85600">
        <w:rPr>
          <w:rFonts w:eastAsia="Times New Roman" w:cs="Times New Roman"/>
          <w:spacing w:val="-4"/>
          <w:lang w:eastAsia="ru-RU"/>
        </w:rPr>
        <w:t>решение вынесено по спору, не пред</w:t>
      </w:r>
      <w:r w:rsidRPr="00B85600">
        <w:rPr>
          <w:rFonts w:eastAsia="Times New Roman" w:cs="Times New Roman"/>
          <w:spacing w:val="-4"/>
          <w:lang w:eastAsia="ru-RU"/>
        </w:rPr>
        <w:t>у</w:t>
      </w:r>
      <w:r w:rsidRPr="00B85600">
        <w:rPr>
          <w:rFonts w:eastAsia="Times New Roman" w:cs="Times New Roman"/>
          <w:spacing w:val="-4"/>
          <w:lang w:eastAsia="ru-RU"/>
        </w:rPr>
        <w:t>смотренному арбитражным соглашением либо не подпадающему под его условия, или с</w:t>
      </w:r>
      <w:r w:rsidRPr="00B85600">
        <w:rPr>
          <w:rFonts w:eastAsia="Times New Roman" w:cs="Times New Roman"/>
          <w:spacing w:val="-4"/>
          <w:lang w:eastAsia="ru-RU"/>
        </w:rPr>
        <w:t>о</w:t>
      </w:r>
      <w:r w:rsidRPr="00B85600">
        <w:rPr>
          <w:rFonts w:eastAsia="Times New Roman" w:cs="Times New Roman"/>
          <w:spacing w:val="-4"/>
          <w:lang w:eastAsia="ru-RU"/>
        </w:rPr>
        <w:t>держит постановления по вопросам, выход</w:t>
      </w:r>
      <w:r w:rsidRPr="00B85600">
        <w:rPr>
          <w:rFonts w:eastAsia="Times New Roman" w:cs="Times New Roman"/>
          <w:spacing w:val="-4"/>
          <w:lang w:eastAsia="ru-RU"/>
        </w:rPr>
        <w:t>я</w:t>
      </w:r>
      <w:r w:rsidRPr="00B85600">
        <w:rPr>
          <w:rFonts w:eastAsia="Times New Roman" w:cs="Times New Roman"/>
          <w:spacing w:val="-4"/>
          <w:lang w:eastAsia="ru-RU"/>
        </w:rPr>
        <w:t>щим за пределы арбитражного соглашения;</w:t>
      </w:r>
    </w:p>
    <w:p w:rsidR="00904E20" w:rsidRPr="00904E20" w:rsidRDefault="00904E20" w:rsidP="00904E20">
      <w:pPr>
        <w:numPr>
          <w:ilvl w:val="0"/>
          <w:numId w:val="27"/>
        </w:numPr>
        <w:adjustRightInd/>
        <w:snapToGrid/>
        <w:ind w:left="0" w:firstLine="397"/>
        <w:rPr>
          <w:rFonts w:eastAsia="Times New Roman" w:cs="Times New Roman"/>
          <w:lang w:eastAsia="ru-RU"/>
        </w:rPr>
      </w:pPr>
      <w:r w:rsidRPr="00904E20">
        <w:rPr>
          <w:rFonts w:eastAsia="Times New Roman" w:cs="Times New Roman"/>
          <w:lang w:eastAsia="ru-RU"/>
        </w:rPr>
        <w:t xml:space="preserve">состав </w:t>
      </w:r>
      <w:r w:rsidRPr="00922A7D">
        <w:rPr>
          <w:rFonts w:eastAsia="Times New Roman" w:cs="Times New Roman"/>
          <w:spacing w:val="-2"/>
          <w:lang w:eastAsia="ru-RU"/>
        </w:rPr>
        <w:t>третейского суда либо арби</w:t>
      </w:r>
      <w:r w:rsidRPr="00922A7D">
        <w:rPr>
          <w:rFonts w:eastAsia="Times New Roman" w:cs="Times New Roman"/>
          <w:spacing w:val="-2"/>
          <w:lang w:eastAsia="ru-RU"/>
        </w:rPr>
        <w:t>т</w:t>
      </w:r>
      <w:r w:rsidRPr="00922A7D">
        <w:rPr>
          <w:rFonts w:eastAsia="Times New Roman" w:cs="Times New Roman"/>
          <w:spacing w:val="-2"/>
          <w:lang w:eastAsia="ru-RU"/>
        </w:rPr>
        <w:t>ражная процедура не соответствовали согл</w:t>
      </w:r>
      <w:r w:rsidRPr="00922A7D">
        <w:rPr>
          <w:rFonts w:eastAsia="Times New Roman" w:cs="Times New Roman"/>
          <w:spacing w:val="-2"/>
          <w:lang w:eastAsia="ru-RU"/>
        </w:rPr>
        <w:t>а</w:t>
      </w:r>
      <w:r w:rsidRPr="00922A7D">
        <w:rPr>
          <w:rFonts w:eastAsia="Times New Roman" w:cs="Times New Roman"/>
          <w:spacing w:val="-2"/>
          <w:lang w:eastAsia="ru-RU"/>
        </w:rPr>
        <w:t>шению сторон или закону той страны, где имело место третейское разбирательство</w:t>
      </w:r>
      <w:r w:rsidRPr="00904E20">
        <w:rPr>
          <w:rFonts w:eastAsia="Times New Roman" w:cs="Times New Roman"/>
          <w:lang w:eastAsia="ru-RU"/>
        </w:rPr>
        <w:t xml:space="preserve">; </w:t>
      </w:r>
    </w:p>
    <w:p w:rsidR="00904E20" w:rsidRPr="00904E20" w:rsidRDefault="00904E20" w:rsidP="00904E20">
      <w:pPr>
        <w:numPr>
          <w:ilvl w:val="0"/>
          <w:numId w:val="27"/>
        </w:numPr>
        <w:adjustRightInd/>
        <w:snapToGrid/>
        <w:ind w:left="0" w:firstLine="397"/>
        <w:rPr>
          <w:rFonts w:eastAsia="Times New Roman" w:cs="Times New Roman"/>
          <w:lang w:eastAsia="ru-RU"/>
        </w:rPr>
      </w:pPr>
      <w:r w:rsidRPr="00904E20">
        <w:rPr>
          <w:rFonts w:eastAsia="Times New Roman" w:cs="Times New Roman"/>
          <w:lang w:eastAsia="ru-RU"/>
        </w:rPr>
        <w:t>решение, принятое на территории иностранного государства, еще не стало об</w:t>
      </w:r>
      <w:r w:rsidRPr="00904E20">
        <w:rPr>
          <w:rFonts w:eastAsia="Times New Roman" w:cs="Times New Roman"/>
          <w:lang w:eastAsia="ru-RU"/>
        </w:rPr>
        <w:t>я</w:t>
      </w:r>
      <w:r w:rsidRPr="00904E20">
        <w:rPr>
          <w:rFonts w:eastAsia="Times New Roman" w:cs="Times New Roman"/>
          <w:lang w:eastAsia="ru-RU"/>
        </w:rPr>
        <w:t>зательным для сторон третейского разбир</w:t>
      </w:r>
      <w:r w:rsidRPr="00904E20">
        <w:rPr>
          <w:rFonts w:eastAsia="Times New Roman" w:cs="Times New Roman"/>
          <w:lang w:eastAsia="ru-RU"/>
        </w:rPr>
        <w:t>а</w:t>
      </w:r>
      <w:r w:rsidRPr="00904E20">
        <w:rPr>
          <w:rFonts w:eastAsia="Times New Roman" w:cs="Times New Roman"/>
          <w:lang w:eastAsia="ru-RU"/>
        </w:rPr>
        <w:t>тельства либо было отменено или приост</w:t>
      </w:r>
      <w:r w:rsidRPr="00904E20">
        <w:rPr>
          <w:rFonts w:eastAsia="Times New Roman" w:cs="Times New Roman"/>
          <w:lang w:eastAsia="ru-RU"/>
        </w:rPr>
        <w:t>а</w:t>
      </w:r>
      <w:r w:rsidRPr="00904E20">
        <w:rPr>
          <w:rFonts w:eastAsia="Times New Roman" w:cs="Times New Roman"/>
          <w:lang w:eastAsia="ru-RU"/>
        </w:rPr>
        <w:t>новлено исполнение компетентной властью;</w:t>
      </w:r>
    </w:p>
    <w:p w:rsidR="00904E20" w:rsidRPr="00904E20" w:rsidRDefault="00904E20" w:rsidP="00904E20">
      <w:pPr>
        <w:numPr>
          <w:ilvl w:val="0"/>
          <w:numId w:val="27"/>
        </w:numPr>
        <w:adjustRightInd/>
        <w:snapToGrid/>
        <w:ind w:left="0" w:firstLine="397"/>
        <w:rPr>
          <w:rFonts w:eastAsia="Times New Roman" w:cs="Times New Roman"/>
          <w:lang w:eastAsia="ru-RU"/>
        </w:rPr>
      </w:pPr>
      <w:r w:rsidRPr="00904E20">
        <w:rPr>
          <w:rFonts w:eastAsia="Times New Roman" w:cs="Times New Roman"/>
          <w:lang w:eastAsia="ru-RU"/>
        </w:rPr>
        <w:t>объект спора не может быть предм</w:t>
      </w:r>
      <w:r w:rsidRPr="00904E20">
        <w:rPr>
          <w:rFonts w:eastAsia="Times New Roman" w:cs="Times New Roman"/>
          <w:lang w:eastAsia="ru-RU"/>
        </w:rPr>
        <w:t>е</w:t>
      </w:r>
      <w:r w:rsidRPr="00904E20">
        <w:rPr>
          <w:rFonts w:eastAsia="Times New Roman" w:cs="Times New Roman"/>
          <w:lang w:eastAsia="ru-RU"/>
        </w:rPr>
        <w:t>том арбитражного разбирательства в соо</w:t>
      </w:r>
      <w:r w:rsidRPr="00904E20">
        <w:rPr>
          <w:rFonts w:eastAsia="Times New Roman" w:cs="Times New Roman"/>
          <w:lang w:eastAsia="ru-RU"/>
        </w:rPr>
        <w:t>т</w:t>
      </w:r>
      <w:r w:rsidRPr="00904E20">
        <w:rPr>
          <w:rFonts w:eastAsia="Times New Roman" w:cs="Times New Roman"/>
          <w:lang w:eastAsia="ru-RU"/>
        </w:rPr>
        <w:t>ветствии с законодательством;</w:t>
      </w:r>
    </w:p>
    <w:p w:rsidR="00904E20" w:rsidRPr="00904E20" w:rsidRDefault="00904E20" w:rsidP="00904E20">
      <w:pPr>
        <w:numPr>
          <w:ilvl w:val="0"/>
          <w:numId w:val="27"/>
        </w:numPr>
        <w:adjustRightInd/>
        <w:snapToGrid/>
        <w:ind w:left="0" w:firstLine="397"/>
        <w:rPr>
          <w:rFonts w:eastAsia="Times New Roman" w:cs="Times New Roman"/>
          <w:lang w:eastAsia="ru-RU"/>
        </w:rPr>
      </w:pPr>
      <w:r w:rsidRPr="00904E20">
        <w:rPr>
          <w:rFonts w:eastAsia="Times New Roman" w:cs="Times New Roman"/>
          <w:lang w:eastAsia="ru-RU"/>
        </w:rPr>
        <w:t>признание и приведение в исполн</w:t>
      </w:r>
      <w:r w:rsidRPr="00904E20">
        <w:rPr>
          <w:rFonts w:eastAsia="Times New Roman" w:cs="Times New Roman"/>
          <w:lang w:eastAsia="ru-RU"/>
        </w:rPr>
        <w:t>е</w:t>
      </w:r>
      <w:r w:rsidRPr="00904E20">
        <w:rPr>
          <w:rFonts w:eastAsia="Times New Roman" w:cs="Times New Roman"/>
          <w:lang w:eastAsia="ru-RU"/>
        </w:rPr>
        <w:t>ние арбитражного решения противоречат публичному порядку страны.</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Согласимся, что такое подробное указ</w:t>
      </w:r>
      <w:r w:rsidRPr="00904E20">
        <w:rPr>
          <w:rFonts w:eastAsia="Times New Roman" w:cs="Times New Roman"/>
          <w:lang w:eastAsia="ru-RU"/>
        </w:rPr>
        <w:t>а</w:t>
      </w:r>
      <w:r w:rsidRPr="00904E20">
        <w:rPr>
          <w:rFonts w:eastAsia="Times New Roman" w:cs="Times New Roman"/>
          <w:lang w:eastAsia="ru-RU"/>
        </w:rPr>
        <w:t xml:space="preserve">ние исключает разночтение в понимании </w:t>
      </w:r>
      <w:r w:rsidRPr="00904E20">
        <w:rPr>
          <w:rFonts w:eastAsia="Times New Roman" w:cs="Times New Roman"/>
          <w:lang w:eastAsia="ru-RU"/>
        </w:rPr>
        <w:lastRenderedPageBreak/>
        <w:t>данного вопроса и являет собой пример к</w:t>
      </w:r>
      <w:r w:rsidRPr="00904E20">
        <w:rPr>
          <w:rFonts w:eastAsia="Times New Roman" w:cs="Times New Roman"/>
          <w:lang w:eastAsia="ru-RU"/>
        </w:rPr>
        <w:t>а</w:t>
      </w:r>
      <w:r w:rsidRPr="00904E20">
        <w:rPr>
          <w:rFonts w:eastAsia="Times New Roman" w:cs="Times New Roman"/>
          <w:lang w:eastAsia="ru-RU"/>
        </w:rPr>
        <w:t>чественной работы законодательной власти.</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Отметим, что в настоящее время инст</w:t>
      </w:r>
      <w:r w:rsidRPr="00904E20">
        <w:rPr>
          <w:rFonts w:eastAsia="Times New Roman" w:cs="Times New Roman"/>
          <w:lang w:eastAsia="ru-RU"/>
        </w:rPr>
        <w:t>и</w:t>
      </w:r>
      <w:r w:rsidRPr="00904E20">
        <w:rPr>
          <w:rFonts w:eastAsia="Times New Roman" w:cs="Times New Roman"/>
          <w:lang w:eastAsia="ru-RU"/>
        </w:rPr>
        <w:t>тут арбитражного разбирательства споров в нашей стране имеет большое значение и сформировавшиеся традиции, во многом это связано с развитием рыночной экономики и увеличением интенсивности экономическ</w:t>
      </w:r>
      <w:r w:rsidRPr="00904E20">
        <w:rPr>
          <w:rFonts w:eastAsia="Times New Roman" w:cs="Times New Roman"/>
          <w:lang w:eastAsia="ru-RU"/>
        </w:rPr>
        <w:t>о</w:t>
      </w:r>
      <w:r w:rsidRPr="00904E20">
        <w:rPr>
          <w:rFonts w:eastAsia="Times New Roman" w:cs="Times New Roman"/>
          <w:lang w:eastAsia="ru-RU"/>
        </w:rPr>
        <w:t>го оборота.</w:t>
      </w:r>
    </w:p>
    <w:p w:rsidR="00904E20" w:rsidRPr="00904E20" w:rsidRDefault="00904E20" w:rsidP="00904E20">
      <w:pPr>
        <w:ind w:firstLine="397"/>
        <w:rPr>
          <w:rFonts w:eastAsia="Times New Roman" w:cs="Times New Roman"/>
          <w:b/>
          <w:lang w:eastAsia="ru-RU"/>
        </w:rPr>
      </w:pPr>
      <w:r w:rsidRPr="00904E20">
        <w:rPr>
          <w:rFonts w:eastAsia="Times New Roman" w:cs="Times New Roman"/>
          <w:b/>
          <w:lang w:eastAsia="ru-RU"/>
        </w:rPr>
        <w:t>2. Законодательство Бразилии</w:t>
      </w:r>
    </w:p>
    <w:p w:rsidR="00904E20" w:rsidRPr="000F3155" w:rsidRDefault="00904E20" w:rsidP="00904E20">
      <w:pPr>
        <w:ind w:firstLine="397"/>
        <w:outlineLvl w:val="0"/>
        <w:rPr>
          <w:rFonts w:eastAsia="Times New Roman" w:cs="Times New Roman"/>
          <w:lang w:eastAsia="ru-RU"/>
        </w:rPr>
      </w:pPr>
      <w:r w:rsidRPr="000F3155">
        <w:rPr>
          <w:rFonts w:eastAsia="Calibri" w:cs="Times New Roman"/>
          <w:kern w:val="16"/>
        </w:rPr>
        <w:t>В Бразилии арбитраж регулирует Закон «Об арбитраже» № 9.307, принятый 23 се</w:t>
      </w:r>
      <w:r w:rsidRPr="000F3155">
        <w:rPr>
          <w:rFonts w:eastAsia="Calibri" w:cs="Times New Roman"/>
          <w:kern w:val="16"/>
        </w:rPr>
        <w:t>н</w:t>
      </w:r>
      <w:r w:rsidRPr="000F3155">
        <w:rPr>
          <w:rFonts w:eastAsia="Calibri" w:cs="Times New Roman"/>
          <w:kern w:val="16"/>
        </w:rPr>
        <w:t>тября 1996 г.</w:t>
      </w:r>
      <w:r w:rsidRPr="000F3155">
        <w:rPr>
          <w:rFonts w:eastAsia="Calibri" w:cs="Times New Roman"/>
          <w:kern w:val="16"/>
          <w:vertAlign w:val="superscript"/>
        </w:rPr>
        <w:footnoteReference w:id="10"/>
      </w:r>
      <w:r w:rsidRPr="000F3155">
        <w:rPr>
          <w:rFonts w:eastAsia="Calibri" w:cs="Times New Roman"/>
          <w:kern w:val="16"/>
        </w:rPr>
        <w:t xml:space="preserve"> Впоследствии в указанный з</w:t>
      </w:r>
      <w:r w:rsidRPr="000F3155">
        <w:rPr>
          <w:rFonts w:eastAsia="Calibri" w:cs="Times New Roman"/>
          <w:kern w:val="16"/>
        </w:rPr>
        <w:t>а</w:t>
      </w:r>
      <w:r w:rsidRPr="000F3155">
        <w:rPr>
          <w:rFonts w:eastAsia="Calibri" w:cs="Times New Roman"/>
          <w:kern w:val="16"/>
        </w:rPr>
        <w:t>кон в 2015 г. вносились незначительные п</w:t>
      </w:r>
      <w:r w:rsidRPr="000F3155">
        <w:rPr>
          <w:rFonts w:eastAsia="Calibri" w:cs="Times New Roman"/>
          <w:kern w:val="16"/>
        </w:rPr>
        <w:t>о</w:t>
      </w:r>
      <w:r w:rsidRPr="000F3155">
        <w:rPr>
          <w:rFonts w:eastAsia="Calibri" w:cs="Times New Roman"/>
          <w:spacing w:val="-4"/>
          <w:kern w:val="16"/>
        </w:rPr>
        <w:t xml:space="preserve">правки законодательным актом № 13.129/2015 </w:t>
      </w:r>
      <w:r w:rsidRPr="000F3155">
        <w:rPr>
          <w:rFonts w:eastAsia="Times New Roman" w:cs="Times New Roman"/>
          <w:lang w:eastAsia="ru-RU"/>
        </w:rPr>
        <w:t xml:space="preserve">(далее </w:t>
      </w:r>
      <w:r w:rsidR="00957615">
        <w:rPr>
          <w:rFonts w:eastAsia="Times New Roman" w:cs="Times New Roman"/>
          <w:lang w:eastAsia="ru-RU"/>
        </w:rPr>
        <w:t xml:space="preserve">– </w:t>
      </w:r>
      <w:r w:rsidRPr="000F3155">
        <w:rPr>
          <w:rFonts w:eastAsia="Times New Roman" w:cs="Times New Roman"/>
          <w:lang w:eastAsia="ru-RU"/>
        </w:rPr>
        <w:t xml:space="preserve">Закон Бразилии). </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Арбитраж в Бразилии является сравн</w:t>
      </w:r>
      <w:r w:rsidRPr="00904E20">
        <w:rPr>
          <w:rFonts w:eastAsia="Times New Roman" w:cs="Times New Roman"/>
          <w:lang w:eastAsia="ru-RU"/>
        </w:rPr>
        <w:t>и</w:t>
      </w:r>
      <w:r w:rsidRPr="00904E20">
        <w:rPr>
          <w:rFonts w:eastAsia="Times New Roman" w:cs="Times New Roman"/>
          <w:lang w:eastAsia="ru-RU"/>
        </w:rPr>
        <w:t>тельно новым институтом, поскольку ранее существовала монополия государства на осуществление правосудия, в том числе и в экономических правоотношениях. Об этом свидетельствует содержание бразильских Гражданского кодекса 1916 г., Гражданского процессуального кодекса 1939 г. и Гражда</w:t>
      </w:r>
      <w:r w:rsidRPr="00904E20">
        <w:rPr>
          <w:rFonts w:eastAsia="Times New Roman" w:cs="Times New Roman"/>
          <w:lang w:eastAsia="ru-RU"/>
        </w:rPr>
        <w:t>н</w:t>
      </w:r>
      <w:r w:rsidRPr="00904E20">
        <w:rPr>
          <w:rFonts w:eastAsia="Times New Roman" w:cs="Times New Roman"/>
          <w:lang w:eastAsia="ru-RU"/>
        </w:rPr>
        <w:t>ского процессуального кодекса 1973 г. [3]. Но в конце ХХ века в стране были провед</w:t>
      </w:r>
      <w:r w:rsidRPr="00904E20">
        <w:rPr>
          <w:rFonts w:eastAsia="Times New Roman" w:cs="Times New Roman"/>
          <w:lang w:eastAsia="ru-RU"/>
        </w:rPr>
        <w:t>е</w:t>
      </w:r>
      <w:r w:rsidRPr="00904E20">
        <w:rPr>
          <w:rFonts w:eastAsia="Times New Roman" w:cs="Times New Roman"/>
          <w:lang w:eastAsia="ru-RU"/>
        </w:rPr>
        <w:t>ны масштабные экономические реформы, направленные на развитие предприним</w:t>
      </w:r>
      <w:r w:rsidRPr="00904E20">
        <w:rPr>
          <w:rFonts w:eastAsia="Times New Roman" w:cs="Times New Roman"/>
          <w:lang w:eastAsia="ru-RU"/>
        </w:rPr>
        <w:t>а</w:t>
      </w:r>
      <w:r w:rsidRPr="00904E20">
        <w:rPr>
          <w:rFonts w:eastAsia="Times New Roman" w:cs="Times New Roman"/>
          <w:lang w:eastAsia="ru-RU"/>
        </w:rPr>
        <w:t>тельской деятельности. Соответственно, возникла необходимость в институте арби</w:t>
      </w:r>
      <w:r w:rsidRPr="00904E20">
        <w:rPr>
          <w:rFonts w:eastAsia="Times New Roman" w:cs="Times New Roman"/>
          <w:lang w:eastAsia="ru-RU"/>
        </w:rPr>
        <w:t>т</w:t>
      </w:r>
      <w:r w:rsidRPr="00904E20">
        <w:rPr>
          <w:rFonts w:eastAsia="Times New Roman" w:cs="Times New Roman"/>
          <w:lang w:eastAsia="ru-RU"/>
        </w:rPr>
        <w:t>ража для разрешения споров между субъе</w:t>
      </w:r>
      <w:r w:rsidRPr="00904E20">
        <w:rPr>
          <w:rFonts w:eastAsia="Times New Roman" w:cs="Times New Roman"/>
          <w:lang w:eastAsia="ru-RU"/>
        </w:rPr>
        <w:t>к</w:t>
      </w:r>
      <w:r w:rsidRPr="00904E20">
        <w:rPr>
          <w:rFonts w:eastAsia="Times New Roman" w:cs="Times New Roman"/>
          <w:lang w:eastAsia="ru-RU"/>
        </w:rPr>
        <w:t>тами предпринимательской деятельности. Это обусловило разработку и принятие н</w:t>
      </w:r>
      <w:r w:rsidRPr="00904E20">
        <w:rPr>
          <w:rFonts w:eastAsia="Times New Roman" w:cs="Times New Roman"/>
          <w:lang w:eastAsia="ru-RU"/>
        </w:rPr>
        <w:t>а</w:t>
      </w:r>
      <w:r w:rsidRPr="00904E20">
        <w:rPr>
          <w:rFonts w:eastAsia="Times New Roman" w:cs="Times New Roman"/>
          <w:lang w:eastAsia="ru-RU"/>
        </w:rPr>
        <w:t>стоящего Закона, который регулирует как внутренний, так и международный комме</w:t>
      </w:r>
      <w:r w:rsidRPr="00904E20">
        <w:rPr>
          <w:rFonts w:eastAsia="Times New Roman" w:cs="Times New Roman"/>
          <w:lang w:eastAsia="ru-RU"/>
        </w:rPr>
        <w:t>р</w:t>
      </w:r>
      <w:r w:rsidRPr="00904E20">
        <w:rPr>
          <w:rFonts w:eastAsia="Times New Roman" w:cs="Times New Roman"/>
          <w:lang w:eastAsia="ru-RU"/>
        </w:rPr>
        <w:t>ческий арбитраж.</w:t>
      </w:r>
    </w:p>
    <w:p w:rsidR="00904E20" w:rsidRPr="00904E20" w:rsidRDefault="00904E20" w:rsidP="00904E20">
      <w:pPr>
        <w:ind w:firstLine="397"/>
        <w:outlineLvl w:val="0"/>
        <w:rPr>
          <w:rFonts w:eastAsia="Calibri" w:cs="Times New Roman"/>
          <w:kern w:val="16"/>
        </w:rPr>
      </w:pPr>
      <w:r w:rsidRPr="00D449BD">
        <w:rPr>
          <w:rFonts w:eastAsia="Calibri" w:cs="Times New Roman"/>
          <w:spacing w:val="-2"/>
          <w:kern w:val="16"/>
        </w:rPr>
        <w:t>Определения арбитража в данном Законе</w:t>
      </w:r>
      <w:r w:rsidRPr="00904E20">
        <w:rPr>
          <w:rFonts w:eastAsia="Calibri" w:cs="Times New Roman"/>
          <w:kern w:val="16"/>
        </w:rPr>
        <w:t xml:space="preserve"> не содержится. </w:t>
      </w:r>
    </w:p>
    <w:p w:rsidR="00904E20" w:rsidRPr="00904E20" w:rsidRDefault="00904E20" w:rsidP="00904E20">
      <w:pPr>
        <w:ind w:firstLine="397"/>
        <w:outlineLvl w:val="0"/>
        <w:rPr>
          <w:rFonts w:eastAsia="Calibri" w:cs="Times New Roman"/>
          <w:kern w:val="16"/>
        </w:rPr>
      </w:pPr>
      <w:r w:rsidRPr="00904E20">
        <w:rPr>
          <w:rFonts w:eastAsia="Calibri" w:cs="Times New Roman"/>
          <w:kern w:val="16"/>
        </w:rPr>
        <w:t>В главе 2 Закон Бразилии регулирует а</w:t>
      </w:r>
      <w:r w:rsidRPr="00904E20">
        <w:rPr>
          <w:rFonts w:eastAsia="Calibri" w:cs="Times New Roman"/>
          <w:kern w:val="16"/>
        </w:rPr>
        <w:t>р</w:t>
      </w:r>
      <w:r w:rsidRPr="00904E20">
        <w:rPr>
          <w:rFonts w:eastAsia="Calibri" w:cs="Times New Roman"/>
          <w:kern w:val="16"/>
        </w:rPr>
        <w:t>битражное соглашение. Правила стандар</w:t>
      </w:r>
      <w:r w:rsidRPr="00904E20">
        <w:rPr>
          <w:rFonts w:eastAsia="Calibri" w:cs="Times New Roman"/>
          <w:kern w:val="16"/>
        </w:rPr>
        <w:t>т</w:t>
      </w:r>
      <w:r w:rsidRPr="00904E20">
        <w:rPr>
          <w:rFonts w:eastAsia="Calibri" w:cs="Times New Roman"/>
          <w:kern w:val="16"/>
        </w:rPr>
        <w:t>ны. Арбитражное соглашение является гла</w:t>
      </w:r>
      <w:r w:rsidRPr="00904E20">
        <w:rPr>
          <w:rFonts w:eastAsia="Calibri" w:cs="Times New Roman"/>
          <w:kern w:val="16"/>
        </w:rPr>
        <w:t>в</w:t>
      </w:r>
      <w:r w:rsidRPr="00904E20">
        <w:rPr>
          <w:rFonts w:eastAsia="Calibri" w:cs="Times New Roman"/>
          <w:kern w:val="16"/>
        </w:rPr>
        <w:t>ным основанием для третейского разбир</w:t>
      </w:r>
      <w:r w:rsidRPr="00904E20">
        <w:rPr>
          <w:rFonts w:eastAsia="Calibri" w:cs="Times New Roman"/>
          <w:kern w:val="16"/>
        </w:rPr>
        <w:t>а</w:t>
      </w:r>
      <w:r w:rsidRPr="00904E20">
        <w:rPr>
          <w:rFonts w:eastAsia="Calibri" w:cs="Times New Roman"/>
          <w:kern w:val="16"/>
        </w:rPr>
        <w:t>тельства спора. Оно может быть оформлено отдельным соглашением или оговоркой к действующему договору (статья 3 и статья 4 Закона Бразилии). Арбитражная оговорка является независимой</w:t>
      </w:r>
      <w:r w:rsidR="00957615">
        <w:rPr>
          <w:rFonts w:eastAsia="Calibri" w:cs="Times New Roman"/>
          <w:kern w:val="16"/>
        </w:rPr>
        <w:t>,</w:t>
      </w:r>
      <w:r w:rsidRPr="00904E20">
        <w:rPr>
          <w:rFonts w:eastAsia="Calibri" w:cs="Times New Roman"/>
          <w:kern w:val="16"/>
        </w:rPr>
        <w:t xml:space="preserve"> и недействительность основного договора не влечет недейств</w:t>
      </w:r>
      <w:r w:rsidRPr="00904E20">
        <w:rPr>
          <w:rFonts w:eastAsia="Calibri" w:cs="Times New Roman"/>
          <w:kern w:val="16"/>
        </w:rPr>
        <w:t>и</w:t>
      </w:r>
      <w:r w:rsidRPr="00904E20">
        <w:rPr>
          <w:rFonts w:eastAsia="Calibri" w:cs="Times New Roman"/>
          <w:kern w:val="16"/>
        </w:rPr>
        <w:lastRenderedPageBreak/>
        <w:t>тельности арбитражной оговорки (статья 8 Закона Бразилии). Данный принцип также называется отделимостью арбитражной ог</w:t>
      </w:r>
      <w:r w:rsidRPr="00904E20">
        <w:rPr>
          <w:rFonts w:eastAsia="Calibri" w:cs="Times New Roman"/>
          <w:kern w:val="16"/>
        </w:rPr>
        <w:t>о</w:t>
      </w:r>
      <w:r w:rsidRPr="00904E20">
        <w:rPr>
          <w:rFonts w:eastAsia="Calibri" w:cs="Times New Roman"/>
          <w:kern w:val="16"/>
        </w:rPr>
        <w:t>ворки.</w:t>
      </w:r>
    </w:p>
    <w:p w:rsidR="00904E20" w:rsidRPr="00904E20" w:rsidRDefault="00904E20" w:rsidP="00904E20">
      <w:pPr>
        <w:ind w:firstLine="397"/>
        <w:outlineLvl w:val="0"/>
        <w:rPr>
          <w:rFonts w:eastAsia="Calibri" w:cs="Times New Roman"/>
          <w:kern w:val="16"/>
        </w:rPr>
      </w:pPr>
      <w:r w:rsidRPr="00904E20">
        <w:rPr>
          <w:rFonts w:eastAsia="Calibri" w:cs="Times New Roman"/>
          <w:kern w:val="16"/>
        </w:rPr>
        <w:t>Обязательным условием является пис</w:t>
      </w:r>
      <w:r w:rsidRPr="00904E20">
        <w:rPr>
          <w:rFonts w:eastAsia="Calibri" w:cs="Times New Roman"/>
          <w:kern w:val="16"/>
        </w:rPr>
        <w:t>ь</w:t>
      </w:r>
      <w:r w:rsidRPr="00904E20">
        <w:rPr>
          <w:rFonts w:eastAsia="Calibri" w:cs="Times New Roman"/>
          <w:kern w:val="16"/>
        </w:rPr>
        <w:t>менная форма арбитражного соглашения (статья 4 Закона Бразилии).</w:t>
      </w:r>
    </w:p>
    <w:p w:rsidR="00904E20" w:rsidRPr="00904E20" w:rsidRDefault="00904E20" w:rsidP="00904E20">
      <w:pPr>
        <w:ind w:firstLine="397"/>
        <w:outlineLvl w:val="0"/>
        <w:rPr>
          <w:rFonts w:eastAsia="Calibri" w:cs="Times New Roman"/>
          <w:kern w:val="16"/>
        </w:rPr>
      </w:pPr>
      <w:r w:rsidRPr="00904E20">
        <w:rPr>
          <w:rFonts w:eastAsia="Calibri" w:cs="Times New Roman"/>
          <w:kern w:val="16"/>
        </w:rPr>
        <w:t xml:space="preserve">Вопросы </w:t>
      </w:r>
      <w:proofErr w:type="spellStart"/>
      <w:r w:rsidRPr="00904E20">
        <w:rPr>
          <w:rFonts w:eastAsia="Calibri" w:cs="Times New Roman"/>
          <w:kern w:val="16"/>
        </w:rPr>
        <w:t>арбитрабельности</w:t>
      </w:r>
      <w:proofErr w:type="spellEnd"/>
      <w:r w:rsidRPr="00904E20">
        <w:rPr>
          <w:rFonts w:eastAsia="Calibri" w:cs="Times New Roman"/>
          <w:kern w:val="16"/>
        </w:rPr>
        <w:t xml:space="preserve"> споров р</w:t>
      </w:r>
      <w:r w:rsidRPr="00904E20">
        <w:rPr>
          <w:rFonts w:eastAsia="Calibri" w:cs="Times New Roman"/>
          <w:kern w:val="16"/>
        </w:rPr>
        <w:t>е</w:t>
      </w:r>
      <w:r w:rsidRPr="00904E20">
        <w:rPr>
          <w:rFonts w:eastAsia="Calibri" w:cs="Times New Roman"/>
          <w:kern w:val="16"/>
        </w:rPr>
        <w:t>гулируются не очень подробно. Предусмо</w:t>
      </w:r>
      <w:r w:rsidRPr="00904E20">
        <w:rPr>
          <w:rFonts w:eastAsia="Calibri" w:cs="Times New Roman"/>
          <w:kern w:val="16"/>
        </w:rPr>
        <w:t>т</w:t>
      </w:r>
      <w:r w:rsidRPr="00904E20">
        <w:rPr>
          <w:rFonts w:eastAsia="Calibri" w:cs="Times New Roman"/>
          <w:kern w:val="16"/>
        </w:rPr>
        <w:t>рено, что дееспособные стороны могут ра</w:t>
      </w:r>
      <w:r w:rsidRPr="00904E20">
        <w:rPr>
          <w:rFonts w:eastAsia="Calibri" w:cs="Times New Roman"/>
          <w:kern w:val="16"/>
        </w:rPr>
        <w:t>з</w:t>
      </w:r>
      <w:r w:rsidRPr="00904E20">
        <w:rPr>
          <w:rFonts w:eastAsia="Calibri" w:cs="Times New Roman"/>
          <w:kern w:val="16"/>
        </w:rPr>
        <w:t>решать в арбитражном порядке споры, св</w:t>
      </w:r>
      <w:r w:rsidRPr="00904E20">
        <w:rPr>
          <w:rFonts w:eastAsia="Calibri" w:cs="Times New Roman"/>
          <w:kern w:val="16"/>
        </w:rPr>
        <w:t>я</w:t>
      </w:r>
      <w:r w:rsidRPr="00904E20">
        <w:rPr>
          <w:rFonts w:eastAsia="Calibri" w:cs="Times New Roman"/>
          <w:kern w:val="16"/>
        </w:rPr>
        <w:t>занные с имущественными правами, кот</w:t>
      </w:r>
      <w:r w:rsidRPr="00904E20">
        <w:rPr>
          <w:rFonts w:eastAsia="Calibri" w:cs="Times New Roman"/>
          <w:kern w:val="16"/>
        </w:rPr>
        <w:t>о</w:t>
      </w:r>
      <w:r w:rsidRPr="00904E20">
        <w:rPr>
          <w:rFonts w:eastAsia="Calibri" w:cs="Times New Roman"/>
          <w:kern w:val="16"/>
        </w:rPr>
        <w:t xml:space="preserve">рыми они могут распоряжаться (статья 1 </w:t>
      </w:r>
      <w:r w:rsidR="006934BA" w:rsidRPr="006934BA">
        <w:rPr>
          <w:rFonts w:eastAsia="Calibri" w:cs="Times New Roman"/>
          <w:kern w:val="16"/>
        </w:rPr>
        <w:br/>
      </w:r>
      <w:r w:rsidRPr="00904E20">
        <w:rPr>
          <w:rFonts w:eastAsia="Calibri" w:cs="Times New Roman"/>
          <w:kern w:val="16"/>
        </w:rPr>
        <w:t>Закона Бразилии).</w:t>
      </w:r>
    </w:p>
    <w:p w:rsidR="00904E20" w:rsidRPr="00904E20" w:rsidRDefault="00904E20" w:rsidP="00904E20">
      <w:pPr>
        <w:ind w:firstLine="397"/>
        <w:outlineLvl w:val="0"/>
        <w:rPr>
          <w:rFonts w:eastAsia="Calibri" w:cs="Times New Roman"/>
          <w:kern w:val="16"/>
        </w:rPr>
      </w:pPr>
      <w:r w:rsidRPr="00904E20">
        <w:rPr>
          <w:rFonts w:eastAsia="Calibri" w:cs="Times New Roman"/>
          <w:kern w:val="16"/>
        </w:rPr>
        <w:t>Арбитры вправе определять собстве</w:t>
      </w:r>
      <w:r w:rsidRPr="00904E20">
        <w:rPr>
          <w:rFonts w:eastAsia="Calibri" w:cs="Times New Roman"/>
          <w:kern w:val="16"/>
        </w:rPr>
        <w:t>н</w:t>
      </w:r>
      <w:r w:rsidRPr="00904E20">
        <w:rPr>
          <w:rFonts w:eastAsia="Calibri" w:cs="Times New Roman"/>
          <w:kern w:val="16"/>
        </w:rPr>
        <w:t>ную компетенцию на разбирательство ко</w:t>
      </w:r>
      <w:r w:rsidRPr="00904E20">
        <w:rPr>
          <w:rFonts w:eastAsia="Calibri" w:cs="Times New Roman"/>
          <w:kern w:val="16"/>
        </w:rPr>
        <w:t>н</w:t>
      </w:r>
      <w:r w:rsidRPr="00904E20">
        <w:rPr>
          <w:rFonts w:eastAsia="Calibri" w:cs="Times New Roman"/>
          <w:kern w:val="16"/>
        </w:rPr>
        <w:t>кретного спора (принцип компетенции-компетенции), а также разрешать вопросы относительно существования, действител</w:t>
      </w:r>
      <w:r w:rsidRPr="00904E20">
        <w:rPr>
          <w:rFonts w:eastAsia="Calibri" w:cs="Times New Roman"/>
          <w:kern w:val="16"/>
        </w:rPr>
        <w:t>ь</w:t>
      </w:r>
      <w:r w:rsidRPr="00904E20">
        <w:rPr>
          <w:rFonts w:eastAsia="Calibri" w:cs="Times New Roman"/>
          <w:kern w:val="16"/>
        </w:rPr>
        <w:t>ности и правовой силы арбитражного с</w:t>
      </w:r>
      <w:r w:rsidRPr="00904E20">
        <w:rPr>
          <w:rFonts w:eastAsia="Calibri" w:cs="Times New Roman"/>
          <w:kern w:val="16"/>
        </w:rPr>
        <w:t>о</w:t>
      </w:r>
      <w:r w:rsidRPr="00904E20">
        <w:rPr>
          <w:rFonts w:eastAsia="Calibri" w:cs="Times New Roman"/>
          <w:kern w:val="16"/>
        </w:rPr>
        <w:t>глашения (статья 8 Закона Бразилии).</w:t>
      </w:r>
    </w:p>
    <w:p w:rsidR="00904E20" w:rsidRPr="00904E20" w:rsidRDefault="00904E20" w:rsidP="00904E20">
      <w:pPr>
        <w:ind w:firstLine="397"/>
        <w:outlineLvl w:val="0"/>
        <w:rPr>
          <w:rFonts w:eastAsia="Calibri" w:cs="Times New Roman"/>
          <w:kern w:val="16"/>
        </w:rPr>
      </w:pPr>
      <w:r w:rsidRPr="00904E20">
        <w:rPr>
          <w:rFonts w:eastAsia="Calibri" w:cs="Times New Roman"/>
          <w:kern w:val="16"/>
        </w:rPr>
        <w:t>Рассмотрим основание для оспаривания и отмены арбитражного решения. В статье 39 Закона Бразилии указано, что решение не может быть исполнено, если предмет спора не подлежит рассмотрению в третейском с</w:t>
      </w:r>
      <w:r w:rsidRPr="00904E20">
        <w:rPr>
          <w:rFonts w:eastAsia="Calibri" w:cs="Times New Roman"/>
          <w:kern w:val="16"/>
        </w:rPr>
        <w:t>у</w:t>
      </w:r>
      <w:r w:rsidRPr="00904E20">
        <w:rPr>
          <w:rFonts w:eastAsia="Calibri" w:cs="Times New Roman"/>
          <w:kern w:val="16"/>
        </w:rPr>
        <w:t xml:space="preserve">де, то </w:t>
      </w:r>
      <w:proofErr w:type="gramStart"/>
      <w:r w:rsidRPr="00904E20">
        <w:rPr>
          <w:rFonts w:eastAsia="Calibri" w:cs="Times New Roman"/>
          <w:kern w:val="16"/>
        </w:rPr>
        <w:t>есть</w:t>
      </w:r>
      <w:proofErr w:type="gramEnd"/>
      <w:r w:rsidRPr="00904E20">
        <w:rPr>
          <w:rFonts w:eastAsia="Calibri" w:cs="Times New Roman"/>
          <w:kern w:val="16"/>
        </w:rPr>
        <w:t xml:space="preserve"> нарушены правила подведомс</w:t>
      </w:r>
      <w:r w:rsidRPr="00904E20">
        <w:rPr>
          <w:rFonts w:eastAsia="Calibri" w:cs="Times New Roman"/>
          <w:kern w:val="16"/>
        </w:rPr>
        <w:t>т</w:t>
      </w:r>
      <w:r w:rsidRPr="00904E20">
        <w:rPr>
          <w:rFonts w:eastAsia="Calibri" w:cs="Times New Roman"/>
          <w:kern w:val="16"/>
        </w:rPr>
        <w:t>венности спора) и (или) решение противор</w:t>
      </w:r>
      <w:r w:rsidRPr="00904E20">
        <w:rPr>
          <w:rFonts w:eastAsia="Calibri" w:cs="Times New Roman"/>
          <w:kern w:val="16"/>
        </w:rPr>
        <w:t>е</w:t>
      </w:r>
      <w:r w:rsidRPr="00904E20">
        <w:rPr>
          <w:rFonts w:eastAsia="Calibri" w:cs="Times New Roman"/>
          <w:kern w:val="16"/>
        </w:rPr>
        <w:t>чит национальному публичному порядку страны. К сожалению, рассматриваемый З</w:t>
      </w:r>
      <w:r w:rsidRPr="00904E20">
        <w:rPr>
          <w:rFonts w:eastAsia="Calibri" w:cs="Times New Roman"/>
          <w:kern w:val="16"/>
        </w:rPr>
        <w:t>а</w:t>
      </w:r>
      <w:r w:rsidRPr="00904E20">
        <w:rPr>
          <w:rFonts w:eastAsia="Calibri" w:cs="Times New Roman"/>
          <w:kern w:val="16"/>
        </w:rPr>
        <w:t xml:space="preserve">кон очень скупо обозначает виды </w:t>
      </w:r>
      <w:proofErr w:type="spellStart"/>
      <w:r w:rsidRPr="00904E20">
        <w:rPr>
          <w:rFonts w:eastAsia="Calibri" w:cs="Times New Roman"/>
          <w:kern w:val="16"/>
        </w:rPr>
        <w:t>арбитр</w:t>
      </w:r>
      <w:r w:rsidRPr="00904E20">
        <w:rPr>
          <w:rFonts w:eastAsia="Calibri" w:cs="Times New Roman"/>
          <w:kern w:val="16"/>
        </w:rPr>
        <w:t>а</w:t>
      </w:r>
      <w:r w:rsidRPr="00904E20">
        <w:rPr>
          <w:rFonts w:eastAsia="Calibri" w:cs="Times New Roman"/>
          <w:kern w:val="16"/>
        </w:rPr>
        <w:t>бельных</w:t>
      </w:r>
      <w:proofErr w:type="spellEnd"/>
      <w:r w:rsidRPr="00904E20">
        <w:rPr>
          <w:rFonts w:eastAsia="Calibri" w:cs="Times New Roman"/>
          <w:kern w:val="16"/>
        </w:rPr>
        <w:t xml:space="preserve"> споров. Вопрос об определении публичного порядка государства также явл</w:t>
      </w:r>
      <w:r w:rsidRPr="00904E20">
        <w:rPr>
          <w:rFonts w:eastAsia="Calibri" w:cs="Times New Roman"/>
          <w:kern w:val="16"/>
        </w:rPr>
        <w:t>я</w:t>
      </w:r>
      <w:r w:rsidRPr="00904E20">
        <w:rPr>
          <w:rFonts w:eastAsia="Calibri" w:cs="Times New Roman"/>
          <w:kern w:val="16"/>
        </w:rPr>
        <w:t>ется дискуссионным и разрешается госуда</w:t>
      </w:r>
      <w:r w:rsidRPr="00904E20">
        <w:rPr>
          <w:rFonts w:eastAsia="Calibri" w:cs="Times New Roman"/>
          <w:kern w:val="16"/>
        </w:rPr>
        <w:t>р</w:t>
      </w:r>
      <w:r w:rsidRPr="00904E20">
        <w:rPr>
          <w:rFonts w:eastAsia="Calibri" w:cs="Times New Roman"/>
          <w:kern w:val="16"/>
        </w:rPr>
        <w:t>ственной судебной системой индивидуально в каждом конкретном деле.</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Отметим, что экономическая система Бразилии признается динамично развива</w:t>
      </w:r>
      <w:r w:rsidRPr="00904E20">
        <w:rPr>
          <w:rFonts w:eastAsia="Times New Roman" w:cs="Times New Roman"/>
          <w:lang w:eastAsia="ru-RU"/>
        </w:rPr>
        <w:t>ю</w:t>
      </w:r>
      <w:r w:rsidRPr="00904E20">
        <w:rPr>
          <w:rFonts w:eastAsia="Times New Roman" w:cs="Times New Roman"/>
          <w:lang w:eastAsia="ru-RU"/>
        </w:rPr>
        <w:t>щейся. Соответственно, институт коммерч</w:t>
      </w:r>
      <w:r w:rsidRPr="00904E20">
        <w:rPr>
          <w:rFonts w:eastAsia="Times New Roman" w:cs="Times New Roman"/>
          <w:lang w:eastAsia="ru-RU"/>
        </w:rPr>
        <w:t>е</w:t>
      </w:r>
      <w:r w:rsidRPr="00904E20">
        <w:rPr>
          <w:rFonts w:eastAsia="Times New Roman" w:cs="Times New Roman"/>
          <w:lang w:eastAsia="ru-RU"/>
        </w:rPr>
        <w:t>ского арбитража поступательно набирает популярность у субъектов экономических отношений Бразилии, в ситуациях, когда н</w:t>
      </w:r>
      <w:r w:rsidRPr="00904E20">
        <w:rPr>
          <w:rFonts w:eastAsia="Times New Roman" w:cs="Times New Roman"/>
          <w:lang w:eastAsia="ru-RU"/>
        </w:rPr>
        <w:t>е</w:t>
      </w:r>
      <w:r w:rsidRPr="00904E20">
        <w:rPr>
          <w:rFonts w:eastAsia="Times New Roman" w:cs="Times New Roman"/>
          <w:lang w:eastAsia="ru-RU"/>
        </w:rPr>
        <w:t>обходимо разбирательство споров, связа</w:t>
      </w:r>
      <w:r w:rsidRPr="00904E20">
        <w:rPr>
          <w:rFonts w:eastAsia="Times New Roman" w:cs="Times New Roman"/>
          <w:lang w:eastAsia="ru-RU"/>
        </w:rPr>
        <w:t>н</w:t>
      </w:r>
      <w:r w:rsidRPr="00904E20">
        <w:rPr>
          <w:rFonts w:eastAsia="Times New Roman" w:cs="Times New Roman"/>
          <w:lang w:eastAsia="ru-RU"/>
        </w:rPr>
        <w:t>ных с гражданским оборотом.</w:t>
      </w:r>
    </w:p>
    <w:p w:rsidR="00904E20" w:rsidRPr="00904E20" w:rsidRDefault="00904E20" w:rsidP="00904E20">
      <w:pPr>
        <w:ind w:firstLine="397"/>
        <w:outlineLvl w:val="0"/>
        <w:rPr>
          <w:rFonts w:eastAsia="Times New Roman" w:cs="Times New Roman"/>
          <w:b/>
          <w:lang w:eastAsia="ru-RU"/>
        </w:rPr>
      </w:pPr>
      <w:r w:rsidRPr="00904E20">
        <w:rPr>
          <w:rFonts w:eastAsia="Times New Roman" w:cs="Times New Roman"/>
          <w:b/>
          <w:lang w:eastAsia="ru-RU"/>
        </w:rPr>
        <w:t>3. Законодательство Индии</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В Индии действует Закон «Об арбитр</w:t>
      </w:r>
      <w:r w:rsidRPr="00904E20">
        <w:rPr>
          <w:rFonts w:eastAsia="Times New Roman" w:cs="Times New Roman"/>
          <w:lang w:eastAsia="ru-RU"/>
        </w:rPr>
        <w:t>а</w:t>
      </w:r>
      <w:r w:rsidRPr="00904E20">
        <w:rPr>
          <w:rFonts w:eastAsia="Times New Roman" w:cs="Times New Roman"/>
          <w:lang w:eastAsia="ru-RU"/>
        </w:rPr>
        <w:t>же и примирительной процедуре» от 16 а</w:t>
      </w:r>
      <w:r w:rsidRPr="00904E20">
        <w:rPr>
          <w:rFonts w:eastAsia="Times New Roman" w:cs="Times New Roman"/>
          <w:lang w:eastAsia="ru-RU"/>
        </w:rPr>
        <w:t>в</w:t>
      </w:r>
      <w:r w:rsidRPr="00904E20">
        <w:rPr>
          <w:rFonts w:eastAsia="Times New Roman" w:cs="Times New Roman"/>
          <w:lang w:eastAsia="ru-RU"/>
        </w:rPr>
        <w:t>густа 1996 г.</w:t>
      </w:r>
      <w:r w:rsidRPr="00904E20">
        <w:rPr>
          <w:rStyle w:val="af2"/>
          <w:rFonts w:eastAsia="Times New Roman"/>
          <w:lang w:eastAsia="ru-RU"/>
        </w:rPr>
        <w:footnoteReference w:id="11"/>
      </w:r>
      <w:r w:rsidRPr="00904E20">
        <w:rPr>
          <w:rFonts w:eastAsia="Times New Roman" w:cs="Times New Roman"/>
          <w:lang w:eastAsia="ru-RU"/>
        </w:rPr>
        <w:t xml:space="preserve"> (Далее </w:t>
      </w:r>
      <w:r w:rsidR="00957615">
        <w:rPr>
          <w:rFonts w:eastAsia="Times New Roman" w:cs="Times New Roman"/>
          <w:lang w:eastAsia="ru-RU"/>
        </w:rPr>
        <w:t xml:space="preserve">– </w:t>
      </w:r>
      <w:r w:rsidRPr="00904E20">
        <w:rPr>
          <w:rFonts w:eastAsia="Times New Roman" w:cs="Times New Roman"/>
          <w:lang w:eastAsia="ru-RU"/>
        </w:rPr>
        <w:t xml:space="preserve">Закон Индии). В </w:t>
      </w:r>
      <w:r w:rsidRPr="00904E20">
        <w:rPr>
          <w:rFonts w:eastAsia="Times New Roman" w:cs="Times New Roman"/>
          <w:lang w:eastAsia="ru-RU"/>
        </w:rPr>
        <w:lastRenderedPageBreak/>
        <w:t>данный Закон вносились поправки 23 октя</w:t>
      </w:r>
      <w:r w:rsidRPr="00904E20">
        <w:rPr>
          <w:rFonts w:eastAsia="Times New Roman" w:cs="Times New Roman"/>
          <w:lang w:eastAsia="ru-RU"/>
        </w:rPr>
        <w:t>б</w:t>
      </w:r>
      <w:r w:rsidRPr="00904E20">
        <w:rPr>
          <w:rFonts w:eastAsia="Times New Roman" w:cs="Times New Roman"/>
          <w:lang w:eastAsia="ru-RU"/>
        </w:rPr>
        <w:t>ря 2015 г. и 9 августа 2019 г. Настоящие п</w:t>
      </w:r>
      <w:r w:rsidRPr="00904E20">
        <w:rPr>
          <w:rFonts w:eastAsia="Times New Roman" w:cs="Times New Roman"/>
          <w:lang w:eastAsia="ru-RU"/>
        </w:rPr>
        <w:t>о</w:t>
      </w:r>
      <w:r w:rsidRPr="00904E20">
        <w:rPr>
          <w:rFonts w:eastAsia="Times New Roman" w:cs="Times New Roman"/>
          <w:lang w:eastAsia="ru-RU"/>
        </w:rPr>
        <w:t>правки кардинально не поменяли законод</w:t>
      </w:r>
      <w:r w:rsidRPr="00904E20">
        <w:rPr>
          <w:rFonts w:eastAsia="Times New Roman" w:cs="Times New Roman"/>
          <w:lang w:eastAsia="ru-RU"/>
        </w:rPr>
        <w:t>а</w:t>
      </w:r>
      <w:r w:rsidRPr="00904E20">
        <w:rPr>
          <w:rFonts w:eastAsia="Times New Roman" w:cs="Times New Roman"/>
          <w:lang w:eastAsia="ru-RU"/>
        </w:rPr>
        <w:t>тельное регулирование института коммерч</w:t>
      </w:r>
      <w:r w:rsidRPr="00904E20">
        <w:rPr>
          <w:rFonts w:eastAsia="Times New Roman" w:cs="Times New Roman"/>
          <w:lang w:eastAsia="ru-RU"/>
        </w:rPr>
        <w:t>е</w:t>
      </w:r>
      <w:r w:rsidRPr="00904E20">
        <w:rPr>
          <w:rFonts w:eastAsia="Times New Roman" w:cs="Times New Roman"/>
          <w:lang w:eastAsia="ru-RU"/>
        </w:rPr>
        <w:t>ского арбитража. Основные изменения кас</w:t>
      </w:r>
      <w:r w:rsidRPr="00904E20">
        <w:rPr>
          <w:rFonts w:eastAsia="Times New Roman" w:cs="Times New Roman"/>
          <w:lang w:eastAsia="ru-RU"/>
        </w:rPr>
        <w:t>а</w:t>
      </w:r>
      <w:r w:rsidRPr="00904E20">
        <w:rPr>
          <w:rFonts w:eastAsia="Times New Roman" w:cs="Times New Roman"/>
          <w:lang w:eastAsia="ru-RU"/>
        </w:rPr>
        <w:t>лись сроков разбирательства дела, требов</w:t>
      </w:r>
      <w:r w:rsidRPr="00904E20">
        <w:rPr>
          <w:rFonts w:eastAsia="Times New Roman" w:cs="Times New Roman"/>
          <w:lang w:eastAsia="ru-RU"/>
        </w:rPr>
        <w:t>а</w:t>
      </w:r>
      <w:r w:rsidRPr="00904E20">
        <w:rPr>
          <w:rFonts w:eastAsia="Times New Roman" w:cs="Times New Roman"/>
          <w:lang w:eastAsia="ru-RU"/>
        </w:rPr>
        <w:t>ний к арбитрам, а также к аккредитации а</w:t>
      </w:r>
      <w:r w:rsidRPr="00904E20">
        <w:rPr>
          <w:rFonts w:eastAsia="Times New Roman" w:cs="Times New Roman"/>
          <w:lang w:eastAsia="ru-RU"/>
        </w:rPr>
        <w:t>р</w:t>
      </w:r>
      <w:r w:rsidRPr="00904E20">
        <w:rPr>
          <w:rFonts w:eastAsia="Times New Roman" w:cs="Times New Roman"/>
          <w:lang w:eastAsia="ru-RU"/>
        </w:rPr>
        <w:t xml:space="preserve">битражных учреждений страны и арбитров. </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 xml:space="preserve">В </w:t>
      </w:r>
      <w:r w:rsidRPr="00A00988">
        <w:rPr>
          <w:rFonts w:eastAsia="Times New Roman" w:cs="Times New Roman"/>
          <w:spacing w:val="-4"/>
          <w:lang w:eastAsia="ru-RU"/>
        </w:rPr>
        <w:t>Преамбуле Закона Индии указано, что при его разработке использовались положения Типового закона ЮНСИТРАЛ «О междун</w:t>
      </w:r>
      <w:r w:rsidRPr="00A00988">
        <w:rPr>
          <w:rFonts w:eastAsia="Times New Roman" w:cs="Times New Roman"/>
          <w:spacing w:val="-4"/>
          <w:lang w:eastAsia="ru-RU"/>
        </w:rPr>
        <w:t>а</w:t>
      </w:r>
      <w:r w:rsidRPr="00A00988">
        <w:rPr>
          <w:rFonts w:eastAsia="Times New Roman" w:cs="Times New Roman"/>
          <w:spacing w:val="-4"/>
          <w:lang w:eastAsia="ru-RU"/>
        </w:rPr>
        <w:t>родном коммерческом</w:t>
      </w:r>
      <w:r w:rsidRPr="00904E20">
        <w:rPr>
          <w:rFonts w:eastAsia="Times New Roman" w:cs="Times New Roman"/>
          <w:lang w:eastAsia="ru-RU"/>
        </w:rPr>
        <w:t xml:space="preserve"> арбитраже» 1985 г.</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Настоящий законодательный акт обе</w:t>
      </w:r>
      <w:r w:rsidRPr="00904E20">
        <w:rPr>
          <w:rFonts w:eastAsia="Times New Roman" w:cs="Times New Roman"/>
          <w:lang w:eastAsia="ru-RU"/>
        </w:rPr>
        <w:t>с</w:t>
      </w:r>
      <w:r w:rsidRPr="00904E20">
        <w:rPr>
          <w:rFonts w:eastAsia="Times New Roman" w:cs="Times New Roman"/>
          <w:lang w:eastAsia="ru-RU"/>
        </w:rPr>
        <w:t>печивает юридическую основу для провед</w:t>
      </w:r>
      <w:r w:rsidRPr="00904E20">
        <w:rPr>
          <w:rFonts w:eastAsia="Times New Roman" w:cs="Times New Roman"/>
          <w:lang w:eastAsia="ru-RU"/>
        </w:rPr>
        <w:t>е</w:t>
      </w:r>
      <w:r w:rsidRPr="00904E20">
        <w:rPr>
          <w:rFonts w:eastAsia="Times New Roman" w:cs="Times New Roman"/>
          <w:lang w:eastAsia="ru-RU"/>
        </w:rPr>
        <w:t>ния арбитражного разбирательства споров в Индии и является основным внутренним и</w:t>
      </w:r>
      <w:r w:rsidRPr="00904E20">
        <w:rPr>
          <w:rFonts w:eastAsia="Times New Roman" w:cs="Times New Roman"/>
          <w:lang w:eastAsia="ru-RU"/>
        </w:rPr>
        <w:t>с</w:t>
      </w:r>
      <w:r w:rsidRPr="00904E20">
        <w:rPr>
          <w:rFonts w:eastAsia="Times New Roman" w:cs="Times New Roman"/>
          <w:lang w:eastAsia="ru-RU"/>
        </w:rPr>
        <w:t>точником права государства, регулирующим институт как внутреннего, так и междун</w:t>
      </w:r>
      <w:r w:rsidRPr="00904E20">
        <w:rPr>
          <w:rFonts w:eastAsia="Times New Roman" w:cs="Times New Roman"/>
          <w:lang w:eastAsia="ru-RU"/>
        </w:rPr>
        <w:t>а</w:t>
      </w:r>
      <w:r w:rsidRPr="00904E20">
        <w:rPr>
          <w:rFonts w:eastAsia="Times New Roman" w:cs="Times New Roman"/>
          <w:lang w:eastAsia="ru-RU"/>
        </w:rPr>
        <w:t xml:space="preserve">родного арбитража. </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Очевидно, что разработка, принятие и вступление в действие самостоятельного правового акта признает фундаментальные различия между арбитражным разбирател</w:t>
      </w:r>
      <w:r w:rsidRPr="00904E20">
        <w:rPr>
          <w:rFonts w:eastAsia="Times New Roman" w:cs="Times New Roman"/>
          <w:lang w:eastAsia="ru-RU"/>
        </w:rPr>
        <w:t>ь</w:t>
      </w:r>
      <w:r w:rsidRPr="00904E20">
        <w:rPr>
          <w:rFonts w:eastAsia="Times New Roman" w:cs="Times New Roman"/>
          <w:lang w:eastAsia="ru-RU"/>
        </w:rPr>
        <w:t>ством споров и разрешением споров в гос</w:t>
      </w:r>
      <w:r w:rsidRPr="00904E20">
        <w:rPr>
          <w:rFonts w:eastAsia="Times New Roman" w:cs="Times New Roman"/>
          <w:lang w:eastAsia="ru-RU"/>
        </w:rPr>
        <w:t>у</w:t>
      </w:r>
      <w:r w:rsidRPr="00904E20">
        <w:rPr>
          <w:rFonts w:eastAsia="Times New Roman" w:cs="Times New Roman"/>
          <w:lang w:eastAsia="ru-RU"/>
        </w:rPr>
        <w:t xml:space="preserve">дарственной судебной системе.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Статья 7 Закона Индии регулирует в</w:t>
      </w:r>
      <w:r w:rsidRPr="00904E20">
        <w:rPr>
          <w:rFonts w:eastAsia="Times New Roman" w:cs="Times New Roman"/>
          <w:lang w:eastAsia="ru-RU"/>
        </w:rPr>
        <w:t>о</w:t>
      </w:r>
      <w:r w:rsidRPr="00904E20">
        <w:rPr>
          <w:rFonts w:eastAsia="Times New Roman" w:cs="Times New Roman"/>
          <w:lang w:eastAsia="ru-RU"/>
        </w:rPr>
        <w:t>просы, связанные с арбитражным соглаш</w:t>
      </w:r>
      <w:r w:rsidRPr="00904E20">
        <w:rPr>
          <w:rFonts w:eastAsia="Times New Roman" w:cs="Times New Roman"/>
          <w:lang w:eastAsia="ru-RU"/>
        </w:rPr>
        <w:t>е</w:t>
      </w:r>
      <w:r w:rsidRPr="00904E20">
        <w:rPr>
          <w:rFonts w:eastAsia="Times New Roman" w:cs="Times New Roman"/>
          <w:lang w:eastAsia="ru-RU"/>
        </w:rPr>
        <w:t>нием. Правила стандартные. Наличие дейс</w:t>
      </w:r>
      <w:r w:rsidRPr="00904E20">
        <w:rPr>
          <w:rFonts w:eastAsia="Times New Roman" w:cs="Times New Roman"/>
          <w:lang w:eastAsia="ru-RU"/>
        </w:rPr>
        <w:t>т</w:t>
      </w:r>
      <w:r w:rsidRPr="00904E20">
        <w:rPr>
          <w:rFonts w:eastAsia="Times New Roman" w:cs="Times New Roman"/>
          <w:lang w:eastAsia="ru-RU"/>
        </w:rPr>
        <w:t>вительного арбитражного соглашения явл</w:t>
      </w:r>
      <w:r w:rsidRPr="00904E20">
        <w:rPr>
          <w:rFonts w:eastAsia="Times New Roman" w:cs="Times New Roman"/>
          <w:lang w:eastAsia="ru-RU"/>
        </w:rPr>
        <w:t>я</w:t>
      </w:r>
      <w:r w:rsidRPr="00904E20">
        <w:rPr>
          <w:rFonts w:eastAsia="Times New Roman" w:cs="Times New Roman"/>
          <w:lang w:eastAsia="ru-RU"/>
        </w:rPr>
        <w:t>ется основанием для арбитражного разбир</w:t>
      </w:r>
      <w:r w:rsidRPr="00904E20">
        <w:rPr>
          <w:rFonts w:eastAsia="Times New Roman" w:cs="Times New Roman"/>
          <w:lang w:eastAsia="ru-RU"/>
        </w:rPr>
        <w:t>а</w:t>
      </w:r>
      <w:r w:rsidRPr="00904E20">
        <w:rPr>
          <w:rFonts w:eastAsia="Times New Roman" w:cs="Times New Roman"/>
          <w:lang w:eastAsia="ru-RU"/>
        </w:rPr>
        <w:t>тельства спора. Соглашение может быть оформлено отдельным документом или ог</w:t>
      </w:r>
      <w:r w:rsidRPr="00904E20">
        <w:rPr>
          <w:rFonts w:eastAsia="Times New Roman" w:cs="Times New Roman"/>
          <w:lang w:eastAsia="ru-RU"/>
        </w:rPr>
        <w:t>о</w:t>
      </w:r>
      <w:r w:rsidRPr="00904E20">
        <w:rPr>
          <w:rFonts w:eastAsia="Times New Roman" w:cs="Times New Roman"/>
          <w:lang w:eastAsia="ru-RU"/>
        </w:rPr>
        <w:t>воркой к действующему договору. Устана</w:t>
      </w:r>
      <w:r w:rsidRPr="00904E20">
        <w:rPr>
          <w:rFonts w:eastAsia="Times New Roman" w:cs="Times New Roman"/>
          <w:lang w:eastAsia="ru-RU"/>
        </w:rPr>
        <w:t>в</w:t>
      </w:r>
      <w:r w:rsidRPr="00904E20">
        <w:rPr>
          <w:rFonts w:eastAsia="Times New Roman" w:cs="Times New Roman"/>
          <w:lang w:eastAsia="ru-RU"/>
        </w:rPr>
        <w:t>ливается обязательная письменная форма арбитражного соглашения. Причем пис</w:t>
      </w:r>
      <w:r w:rsidRPr="00904E20">
        <w:rPr>
          <w:rFonts w:eastAsia="Times New Roman" w:cs="Times New Roman"/>
          <w:lang w:eastAsia="ru-RU"/>
        </w:rPr>
        <w:t>ь</w:t>
      </w:r>
      <w:r w:rsidRPr="00904E20">
        <w:rPr>
          <w:rFonts w:eastAsia="Times New Roman" w:cs="Times New Roman"/>
          <w:lang w:eastAsia="ru-RU"/>
        </w:rPr>
        <w:t>менной формой считается обмен письмами, телексами, телеграммами или иными сре</w:t>
      </w:r>
      <w:r w:rsidRPr="00904E20">
        <w:rPr>
          <w:rFonts w:eastAsia="Times New Roman" w:cs="Times New Roman"/>
          <w:lang w:eastAsia="ru-RU"/>
        </w:rPr>
        <w:t>д</w:t>
      </w:r>
      <w:r w:rsidRPr="00904E20">
        <w:rPr>
          <w:rFonts w:eastAsia="Times New Roman" w:cs="Times New Roman"/>
          <w:lang w:eastAsia="ru-RU"/>
        </w:rPr>
        <w:t>ствами сообщений, которые обеспечивают фиксирование соглашения или обмен иск</w:t>
      </w:r>
      <w:r w:rsidRPr="00904E20">
        <w:rPr>
          <w:rFonts w:eastAsia="Times New Roman" w:cs="Times New Roman"/>
          <w:lang w:eastAsia="ru-RU"/>
        </w:rPr>
        <w:t>о</w:t>
      </w:r>
      <w:r w:rsidRPr="00904E20">
        <w:rPr>
          <w:rFonts w:eastAsia="Times New Roman" w:cs="Times New Roman"/>
          <w:lang w:eastAsia="ru-RU"/>
        </w:rPr>
        <w:t>выми требованиями и возражениями, п</w:t>
      </w:r>
      <w:r w:rsidRPr="00904E20">
        <w:rPr>
          <w:rFonts w:eastAsia="Times New Roman" w:cs="Times New Roman"/>
          <w:lang w:eastAsia="ru-RU"/>
        </w:rPr>
        <w:t>о</w:t>
      </w:r>
      <w:r w:rsidRPr="00904E20">
        <w:rPr>
          <w:rFonts w:eastAsia="Times New Roman" w:cs="Times New Roman"/>
          <w:lang w:eastAsia="ru-RU"/>
        </w:rPr>
        <w:t>средством которого существование согл</w:t>
      </w:r>
      <w:r w:rsidRPr="00904E20">
        <w:rPr>
          <w:rFonts w:eastAsia="Times New Roman" w:cs="Times New Roman"/>
          <w:lang w:eastAsia="ru-RU"/>
        </w:rPr>
        <w:t>а</w:t>
      </w:r>
      <w:r w:rsidRPr="00904E20">
        <w:rPr>
          <w:rFonts w:eastAsia="Times New Roman" w:cs="Times New Roman"/>
          <w:lang w:eastAsia="ru-RU"/>
        </w:rPr>
        <w:t>шения предполагается одной из сторон и не отрицается другой.</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Глава 4 Закона Индии посвящена юри</w:t>
      </w:r>
      <w:r w:rsidRPr="00904E20">
        <w:rPr>
          <w:rFonts w:eastAsia="Times New Roman" w:cs="Times New Roman"/>
          <w:lang w:eastAsia="ru-RU"/>
        </w:rPr>
        <w:t>с</w:t>
      </w:r>
      <w:r w:rsidRPr="00904E20">
        <w:rPr>
          <w:rFonts w:eastAsia="Times New Roman" w:cs="Times New Roman"/>
          <w:lang w:eastAsia="ru-RU"/>
        </w:rPr>
        <w:t>дикции третейских судов. Признается общ</w:t>
      </w:r>
      <w:r w:rsidRPr="00904E20">
        <w:rPr>
          <w:rFonts w:eastAsia="Times New Roman" w:cs="Times New Roman"/>
          <w:lang w:eastAsia="ru-RU"/>
        </w:rPr>
        <w:t>е</w:t>
      </w:r>
      <w:r w:rsidRPr="00904E20">
        <w:rPr>
          <w:rFonts w:eastAsia="Times New Roman" w:cs="Times New Roman"/>
          <w:lang w:eastAsia="ru-RU"/>
        </w:rPr>
        <w:t>принятый принцип «компетенции</w:t>
      </w:r>
      <w:r w:rsidR="00957615">
        <w:rPr>
          <w:rFonts w:eastAsia="Times New Roman" w:cs="Times New Roman"/>
          <w:lang w:eastAsia="ru-RU"/>
        </w:rPr>
        <w:t xml:space="preserve"> – </w:t>
      </w:r>
      <w:proofErr w:type="spellStart"/>
      <w:proofErr w:type="gramStart"/>
      <w:r w:rsidRPr="00904E20">
        <w:rPr>
          <w:rFonts w:eastAsia="Times New Roman" w:cs="Times New Roman"/>
          <w:lang w:eastAsia="ru-RU"/>
        </w:rPr>
        <w:t>компе</w:t>
      </w:r>
      <w:r w:rsidR="00BB26D9" w:rsidRPr="00BB26D9">
        <w:rPr>
          <w:rFonts w:eastAsia="Times New Roman" w:cs="Times New Roman"/>
          <w:lang w:eastAsia="ru-RU"/>
        </w:rPr>
        <w:t>-</w:t>
      </w:r>
      <w:r w:rsidRPr="00904E20">
        <w:rPr>
          <w:rFonts w:eastAsia="Times New Roman" w:cs="Times New Roman"/>
          <w:lang w:eastAsia="ru-RU"/>
        </w:rPr>
        <w:t>тенции</w:t>
      </w:r>
      <w:proofErr w:type="spellEnd"/>
      <w:proofErr w:type="gramEnd"/>
      <w:r w:rsidRPr="00904E20">
        <w:rPr>
          <w:rFonts w:eastAsia="Times New Roman" w:cs="Times New Roman"/>
          <w:lang w:eastAsia="ru-RU"/>
        </w:rPr>
        <w:t>», когда состав третейского суда с</w:t>
      </w:r>
      <w:r w:rsidRPr="00904E20">
        <w:rPr>
          <w:rFonts w:eastAsia="Times New Roman" w:cs="Times New Roman"/>
          <w:lang w:eastAsia="ru-RU"/>
        </w:rPr>
        <w:t>а</w:t>
      </w:r>
      <w:r w:rsidRPr="00BB26D9">
        <w:rPr>
          <w:rFonts w:eastAsia="Times New Roman" w:cs="Times New Roman"/>
          <w:spacing w:val="-4"/>
          <w:lang w:eastAsia="ru-RU"/>
        </w:rPr>
        <w:t xml:space="preserve">мостоятельно решает вопрос о собственной компетенции на рассмотрение спора (пункт 1 </w:t>
      </w:r>
      <w:r w:rsidRPr="00904E20">
        <w:rPr>
          <w:rFonts w:eastAsia="Times New Roman" w:cs="Times New Roman"/>
          <w:lang w:eastAsia="ru-RU"/>
        </w:rPr>
        <w:t>стать</w:t>
      </w:r>
      <w:r w:rsidR="00957615">
        <w:rPr>
          <w:rFonts w:eastAsia="Times New Roman" w:cs="Times New Roman"/>
          <w:lang w:eastAsia="ru-RU"/>
        </w:rPr>
        <w:t>и</w:t>
      </w:r>
      <w:r w:rsidRPr="00904E20">
        <w:rPr>
          <w:rFonts w:eastAsia="Times New Roman" w:cs="Times New Roman"/>
          <w:lang w:eastAsia="ru-RU"/>
        </w:rPr>
        <w:t xml:space="preserve"> 16 Закона Индии).</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Также прописывается принцип отдел</w:t>
      </w:r>
      <w:r w:rsidRPr="00904E20">
        <w:rPr>
          <w:rFonts w:eastAsia="Times New Roman" w:cs="Times New Roman"/>
          <w:lang w:eastAsia="ru-RU"/>
        </w:rPr>
        <w:t>и</w:t>
      </w:r>
      <w:r w:rsidRPr="00904E20">
        <w:rPr>
          <w:rFonts w:eastAsia="Times New Roman" w:cs="Times New Roman"/>
          <w:lang w:eastAsia="ru-RU"/>
        </w:rPr>
        <w:t>мости арбитражного соглашения. Недейс</w:t>
      </w:r>
      <w:r w:rsidRPr="00904E20">
        <w:rPr>
          <w:rFonts w:eastAsia="Times New Roman" w:cs="Times New Roman"/>
          <w:lang w:eastAsia="ru-RU"/>
        </w:rPr>
        <w:t>т</w:t>
      </w:r>
      <w:r w:rsidRPr="00904E20">
        <w:rPr>
          <w:rFonts w:eastAsia="Times New Roman" w:cs="Times New Roman"/>
          <w:lang w:eastAsia="ru-RU"/>
        </w:rPr>
        <w:lastRenderedPageBreak/>
        <w:t>вительность основного договора не влечет за собой недействительности арбитражного с</w:t>
      </w:r>
      <w:r w:rsidRPr="00904E20">
        <w:rPr>
          <w:rFonts w:eastAsia="Times New Roman" w:cs="Times New Roman"/>
          <w:lang w:eastAsia="ru-RU"/>
        </w:rPr>
        <w:t>о</w:t>
      </w:r>
      <w:r w:rsidRPr="00904E20">
        <w:rPr>
          <w:rFonts w:eastAsia="Times New Roman" w:cs="Times New Roman"/>
          <w:lang w:eastAsia="ru-RU"/>
        </w:rPr>
        <w:t>глашения или оговорки (пункт 1 стать</w:t>
      </w:r>
      <w:r w:rsidR="00957615">
        <w:rPr>
          <w:rFonts w:eastAsia="Times New Roman" w:cs="Times New Roman"/>
          <w:lang w:eastAsia="ru-RU"/>
        </w:rPr>
        <w:t>и</w:t>
      </w:r>
      <w:r w:rsidRPr="00904E20">
        <w:rPr>
          <w:rFonts w:eastAsia="Times New Roman" w:cs="Times New Roman"/>
          <w:lang w:eastAsia="ru-RU"/>
        </w:rPr>
        <w:t xml:space="preserve"> 16 Закона Индии).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 xml:space="preserve">К сожалению, Закон Индии обходит вниманием вопрос об </w:t>
      </w:r>
      <w:proofErr w:type="spellStart"/>
      <w:r w:rsidRPr="00904E20">
        <w:rPr>
          <w:rFonts w:eastAsia="Times New Roman" w:cs="Times New Roman"/>
          <w:lang w:eastAsia="ru-RU"/>
        </w:rPr>
        <w:t>арбитрабельных</w:t>
      </w:r>
      <w:proofErr w:type="spellEnd"/>
      <w:r w:rsidRPr="00904E20">
        <w:rPr>
          <w:rFonts w:eastAsia="Times New Roman" w:cs="Times New Roman"/>
          <w:lang w:eastAsia="ru-RU"/>
        </w:rPr>
        <w:t xml:space="preserve"> и </w:t>
      </w:r>
      <w:proofErr w:type="spellStart"/>
      <w:r w:rsidRPr="00904E20">
        <w:rPr>
          <w:rFonts w:eastAsia="Times New Roman" w:cs="Times New Roman"/>
          <w:lang w:eastAsia="ru-RU"/>
        </w:rPr>
        <w:t>н</w:t>
      </w:r>
      <w:r w:rsidRPr="00904E20">
        <w:rPr>
          <w:rFonts w:eastAsia="Times New Roman" w:cs="Times New Roman"/>
          <w:lang w:eastAsia="ru-RU"/>
        </w:rPr>
        <w:t>е</w:t>
      </w:r>
      <w:r w:rsidRPr="00904E20">
        <w:rPr>
          <w:rFonts w:eastAsia="Times New Roman" w:cs="Times New Roman"/>
          <w:lang w:eastAsia="ru-RU"/>
        </w:rPr>
        <w:t>арбитрабельных</w:t>
      </w:r>
      <w:proofErr w:type="spellEnd"/>
      <w:r w:rsidRPr="00904E20">
        <w:rPr>
          <w:rFonts w:eastAsia="Times New Roman" w:cs="Times New Roman"/>
          <w:lang w:eastAsia="ru-RU"/>
        </w:rPr>
        <w:t xml:space="preserve"> видах споров, что можно считать упущением законодателей.</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Рассмотрим пункт 2 статьи 34 Закона Индии, где указаны основания для оспар</w:t>
      </w:r>
      <w:r w:rsidRPr="00904E20">
        <w:rPr>
          <w:rFonts w:eastAsia="Times New Roman" w:cs="Times New Roman"/>
          <w:lang w:eastAsia="ru-RU"/>
        </w:rPr>
        <w:t>и</w:t>
      </w:r>
      <w:r w:rsidRPr="00904E20">
        <w:rPr>
          <w:rFonts w:eastAsia="Times New Roman" w:cs="Times New Roman"/>
          <w:lang w:eastAsia="ru-RU"/>
        </w:rPr>
        <w:t xml:space="preserve">вания или отмена арбитражного решения. Основания, связанные с нарушением правил компетенции арбитражного учреждения на рассмотрение споров, следующие.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Во-первых, если арбитражное решение или его часть выходит за сферу действия а</w:t>
      </w:r>
      <w:r w:rsidRPr="00904E20">
        <w:rPr>
          <w:rFonts w:eastAsia="Times New Roman" w:cs="Times New Roman"/>
          <w:lang w:eastAsia="ru-RU"/>
        </w:rPr>
        <w:t>р</w:t>
      </w:r>
      <w:r w:rsidRPr="00904E20">
        <w:rPr>
          <w:rFonts w:eastAsia="Times New Roman" w:cs="Times New Roman"/>
          <w:lang w:eastAsia="ru-RU"/>
        </w:rPr>
        <w:t>битражного соглашения и касается вопр</w:t>
      </w:r>
      <w:r w:rsidRPr="00904E20">
        <w:rPr>
          <w:rFonts w:eastAsia="Times New Roman" w:cs="Times New Roman"/>
          <w:lang w:eastAsia="ru-RU"/>
        </w:rPr>
        <w:t>о</w:t>
      </w:r>
      <w:r w:rsidRPr="00904E20">
        <w:rPr>
          <w:rFonts w:eastAsia="Times New Roman" w:cs="Times New Roman"/>
          <w:lang w:eastAsia="ru-RU"/>
        </w:rPr>
        <w:t>сов, не отраженных в соглашении.</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Во-вторых, если предмет спора не по</w:t>
      </w:r>
      <w:r w:rsidRPr="00904E20">
        <w:rPr>
          <w:rFonts w:eastAsia="Times New Roman" w:cs="Times New Roman"/>
          <w:lang w:eastAsia="ru-RU"/>
        </w:rPr>
        <w:t>д</w:t>
      </w:r>
      <w:r w:rsidRPr="00904E20">
        <w:rPr>
          <w:rFonts w:eastAsia="Times New Roman" w:cs="Times New Roman"/>
          <w:lang w:eastAsia="ru-RU"/>
        </w:rPr>
        <w:t>лежит рассмотрению в третейском суде, следовательно, нарушены правила подв</w:t>
      </w:r>
      <w:r w:rsidRPr="00904E20">
        <w:rPr>
          <w:rFonts w:eastAsia="Times New Roman" w:cs="Times New Roman"/>
          <w:lang w:eastAsia="ru-RU"/>
        </w:rPr>
        <w:t>е</w:t>
      </w:r>
      <w:r w:rsidRPr="00904E20">
        <w:rPr>
          <w:rFonts w:eastAsia="Times New Roman" w:cs="Times New Roman"/>
          <w:lang w:eastAsia="ru-RU"/>
        </w:rPr>
        <w:t xml:space="preserve">домственности или </w:t>
      </w:r>
      <w:proofErr w:type="spellStart"/>
      <w:r w:rsidRPr="00904E20">
        <w:rPr>
          <w:rFonts w:eastAsia="Times New Roman" w:cs="Times New Roman"/>
          <w:lang w:eastAsia="ru-RU"/>
        </w:rPr>
        <w:t>арбитрабельности</w:t>
      </w:r>
      <w:proofErr w:type="spellEnd"/>
      <w:r w:rsidRPr="00904E20">
        <w:rPr>
          <w:rFonts w:eastAsia="Times New Roman" w:cs="Times New Roman"/>
          <w:lang w:eastAsia="ru-RU"/>
        </w:rPr>
        <w:t xml:space="preserve"> спора. Напомним, что Закон Индии обходит вн</w:t>
      </w:r>
      <w:r w:rsidRPr="00904E20">
        <w:rPr>
          <w:rFonts w:eastAsia="Times New Roman" w:cs="Times New Roman"/>
          <w:lang w:eastAsia="ru-RU"/>
        </w:rPr>
        <w:t>и</w:t>
      </w:r>
      <w:r w:rsidRPr="00904E20">
        <w:rPr>
          <w:rFonts w:eastAsia="Times New Roman" w:cs="Times New Roman"/>
          <w:lang w:eastAsia="ru-RU"/>
        </w:rPr>
        <w:t xml:space="preserve">манием вопросы </w:t>
      </w:r>
      <w:proofErr w:type="spellStart"/>
      <w:r w:rsidRPr="00904E20">
        <w:rPr>
          <w:rFonts w:eastAsia="Times New Roman" w:cs="Times New Roman"/>
          <w:lang w:eastAsia="ru-RU"/>
        </w:rPr>
        <w:t>арбитрабельности</w:t>
      </w:r>
      <w:proofErr w:type="spellEnd"/>
      <w:r w:rsidRPr="00904E20">
        <w:rPr>
          <w:rFonts w:eastAsia="Times New Roman" w:cs="Times New Roman"/>
          <w:lang w:eastAsia="ru-RU"/>
        </w:rPr>
        <w:t xml:space="preserve"> споров. Данные вопросы содержатся во множестве различных законодательных актов.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В-третьих, если арбитражное решение противоречит публичному порядку Индии. В праве Индии, как и в праве большинства государств, не сформулировано четкое и н</w:t>
      </w:r>
      <w:r w:rsidRPr="00904E20">
        <w:rPr>
          <w:rFonts w:eastAsia="Times New Roman" w:cs="Times New Roman"/>
          <w:lang w:eastAsia="ru-RU"/>
        </w:rPr>
        <w:t>е</w:t>
      </w:r>
      <w:r w:rsidRPr="00904E20">
        <w:rPr>
          <w:rFonts w:eastAsia="Times New Roman" w:cs="Times New Roman"/>
          <w:lang w:eastAsia="ru-RU"/>
        </w:rPr>
        <w:t>противоречивое определение публичного порядка. Государственные суды при ра</w:t>
      </w:r>
      <w:r w:rsidRPr="00904E20">
        <w:rPr>
          <w:rFonts w:eastAsia="Times New Roman" w:cs="Times New Roman"/>
          <w:lang w:eastAsia="ru-RU"/>
        </w:rPr>
        <w:t>с</w:t>
      </w:r>
      <w:r w:rsidRPr="00904E20">
        <w:rPr>
          <w:rFonts w:eastAsia="Times New Roman" w:cs="Times New Roman"/>
          <w:lang w:eastAsia="ru-RU"/>
        </w:rPr>
        <w:t>смотрении вопросов о признании и испо</w:t>
      </w:r>
      <w:r w:rsidRPr="00904E20">
        <w:rPr>
          <w:rFonts w:eastAsia="Times New Roman" w:cs="Times New Roman"/>
          <w:lang w:eastAsia="ru-RU"/>
        </w:rPr>
        <w:t>л</w:t>
      </w:r>
      <w:r w:rsidRPr="00904E20">
        <w:rPr>
          <w:rFonts w:eastAsia="Times New Roman" w:cs="Times New Roman"/>
          <w:lang w:eastAsia="ru-RU"/>
        </w:rPr>
        <w:t>нении арбитражных решений самостоятел</w:t>
      </w:r>
      <w:r w:rsidRPr="00904E20">
        <w:rPr>
          <w:rFonts w:eastAsia="Times New Roman" w:cs="Times New Roman"/>
          <w:lang w:eastAsia="ru-RU"/>
        </w:rPr>
        <w:t>ь</w:t>
      </w:r>
      <w:r w:rsidRPr="00904E20">
        <w:rPr>
          <w:rFonts w:eastAsia="Times New Roman" w:cs="Times New Roman"/>
          <w:lang w:eastAsia="ru-RU"/>
        </w:rPr>
        <w:t>но принимают решение о соответствии или несоответствии публичному порядку страны исходя из внутреннего убеждения.</w:t>
      </w:r>
    </w:p>
    <w:p w:rsidR="00904E20" w:rsidRPr="00904E20" w:rsidRDefault="00904E20" w:rsidP="00904E20">
      <w:pPr>
        <w:ind w:firstLine="397"/>
        <w:outlineLvl w:val="0"/>
        <w:rPr>
          <w:rFonts w:eastAsia="Times New Roman" w:cs="Times New Roman"/>
          <w:b/>
          <w:lang w:eastAsia="ru-RU"/>
        </w:rPr>
      </w:pPr>
      <w:r w:rsidRPr="00904E20">
        <w:rPr>
          <w:rFonts w:eastAsia="Times New Roman" w:cs="Times New Roman"/>
          <w:b/>
          <w:lang w:eastAsia="ru-RU"/>
        </w:rPr>
        <w:t>4. Законодательство Китайской Н</w:t>
      </w:r>
      <w:r w:rsidRPr="00904E20">
        <w:rPr>
          <w:rFonts w:eastAsia="Times New Roman" w:cs="Times New Roman"/>
          <w:b/>
          <w:lang w:eastAsia="ru-RU"/>
        </w:rPr>
        <w:t>а</w:t>
      </w:r>
      <w:r w:rsidRPr="00904E20">
        <w:rPr>
          <w:rFonts w:eastAsia="Times New Roman" w:cs="Times New Roman"/>
          <w:b/>
          <w:lang w:eastAsia="ru-RU"/>
        </w:rPr>
        <w:t>родной Республики</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В Китайской Народной Республике та</w:t>
      </w:r>
      <w:r w:rsidRPr="00904E20">
        <w:rPr>
          <w:rFonts w:eastAsia="Times New Roman" w:cs="Times New Roman"/>
          <w:lang w:eastAsia="ru-RU"/>
        </w:rPr>
        <w:t>к</w:t>
      </w:r>
      <w:r w:rsidRPr="00904E20">
        <w:rPr>
          <w:rFonts w:eastAsia="Times New Roman" w:cs="Times New Roman"/>
          <w:lang w:eastAsia="ru-RU"/>
        </w:rPr>
        <w:t>же имеется достаточно развитая система а</w:t>
      </w:r>
      <w:r w:rsidRPr="00904E20">
        <w:rPr>
          <w:rFonts w:eastAsia="Times New Roman" w:cs="Times New Roman"/>
          <w:lang w:eastAsia="ru-RU"/>
        </w:rPr>
        <w:t>р</w:t>
      </w:r>
      <w:r w:rsidRPr="00904E20">
        <w:rPr>
          <w:rFonts w:eastAsia="Times New Roman" w:cs="Times New Roman"/>
          <w:lang w:eastAsia="ru-RU"/>
        </w:rPr>
        <w:t>битражного разбирательства споров. В стр</w:t>
      </w:r>
      <w:r w:rsidRPr="00904E20">
        <w:rPr>
          <w:rFonts w:eastAsia="Times New Roman" w:cs="Times New Roman"/>
          <w:lang w:eastAsia="ru-RU"/>
        </w:rPr>
        <w:t>а</w:t>
      </w:r>
      <w:r w:rsidRPr="00904E20">
        <w:rPr>
          <w:rFonts w:eastAsia="Times New Roman" w:cs="Times New Roman"/>
          <w:lang w:eastAsia="ru-RU"/>
        </w:rPr>
        <w:t xml:space="preserve">не действует Закон «Об арбитраже» от </w:t>
      </w:r>
      <w:r w:rsidR="008C0F7E" w:rsidRPr="008C0F7E">
        <w:rPr>
          <w:rFonts w:eastAsia="Times New Roman" w:cs="Times New Roman"/>
          <w:lang w:eastAsia="ru-RU"/>
        </w:rPr>
        <w:br/>
      </w:r>
      <w:r w:rsidRPr="00904E20">
        <w:rPr>
          <w:rFonts w:eastAsia="Times New Roman" w:cs="Times New Roman"/>
          <w:lang w:eastAsia="ru-RU"/>
        </w:rPr>
        <w:t>31 августа 1994 г. Закон принят на 9 собр</w:t>
      </w:r>
      <w:r w:rsidRPr="00904E20">
        <w:rPr>
          <w:rFonts w:eastAsia="Times New Roman" w:cs="Times New Roman"/>
          <w:lang w:eastAsia="ru-RU"/>
        </w:rPr>
        <w:t>а</w:t>
      </w:r>
      <w:r w:rsidRPr="00904E20">
        <w:rPr>
          <w:rFonts w:eastAsia="Times New Roman" w:cs="Times New Roman"/>
          <w:lang w:eastAsia="ru-RU"/>
        </w:rPr>
        <w:t>нии Исполнительного комитета 8 съезда Всекитайского Собрания Народных Пре</w:t>
      </w:r>
      <w:r w:rsidRPr="00904E20">
        <w:rPr>
          <w:rFonts w:eastAsia="Times New Roman" w:cs="Times New Roman"/>
          <w:lang w:eastAsia="ru-RU"/>
        </w:rPr>
        <w:t>д</w:t>
      </w:r>
      <w:r w:rsidRPr="00904E20">
        <w:rPr>
          <w:rFonts w:eastAsia="Times New Roman" w:cs="Times New Roman"/>
          <w:lang w:eastAsia="ru-RU"/>
        </w:rPr>
        <w:t xml:space="preserve">ставителей 31 августа 1994 г. Опубликован 31 </w:t>
      </w:r>
      <w:r w:rsidRPr="008C0F7E">
        <w:rPr>
          <w:rFonts w:eastAsia="Times New Roman" w:cs="Times New Roman"/>
          <w:spacing w:val="-4"/>
          <w:lang w:eastAsia="ru-RU"/>
        </w:rPr>
        <w:t>августа 1994 г. приказом Председателя КНР № 31, вступил в силу 1 сентября</w:t>
      </w:r>
      <w:r w:rsidRPr="00904E20">
        <w:rPr>
          <w:rFonts w:eastAsia="Times New Roman" w:cs="Times New Roman"/>
          <w:lang w:eastAsia="ru-RU"/>
        </w:rPr>
        <w:t xml:space="preserve"> 1995 г.</w:t>
      </w:r>
      <w:r w:rsidRPr="00904E20">
        <w:rPr>
          <w:rStyle w:val="af2"/>
          <w:rFonts w:eastAsia="Times New Roman"/>
          <w:lang w:eastAsia="ru-RU"/>
        </w:rPr>
        <w:footnoteReference w:id="12"/>
      </w:r>
      <w:r w:rsidRPr="00904E20">
        <w:rPr>
          <w:rFonts w:eastAsia="Times New Roman" w:cs="Times New Roman"/>
          <w:lang w:eastAsia="ru-RU"/>
        </w:rPr>
        <w:t xml:space="preserve"> </w:t>
      </w:r>
      <w:r w:rsidRPr="00904E20">
        <w:rPr>
          <w:rFonts w:eastAsia="Times New Roman" w:cs="Times New Roman"/>
          <w:lang w:eastAsia="ru-RU"/>
        </w:rPr>
        <w:lastRenderedPageBreak/>
        <w:t xml:space="preserve">(далее </w:t>
      </w:r>
      <w:r w:rsidR="00957615">
        <w:rPr>
          <w:rFonts w:eastAsia="Times New Roman" w:cs="Times New Roman"/>
          <w:lang w:eastAsia="ru-RU"/>
        </w:rPr>
        <w:t xml:space="preserve">– </w:t>
      </w:r>
      <w:r w:rsidRPr="00904E20">
        <w:rPr>
          <w:rFonts w:eastAsia="Times New Roman" w:cs="Times New Roman"/>
          <w:lang w:eastAsia="ru-RU"/>
        </w:rPr>
        <w:t>Закон КНР). Впоследствии, в 2009 и 2018 гг.</w:t>
      </w:r>
      <w:r w:rsidR="00957615">
        <w:rPr>
          <w:rFonts w:eastAsia="Times New Roman" w:cs="Times New Roman"/>
          <w:lang w:eastAsia="ru-RU"/>
        </w:rPr>
        <w:t>,</w:t>
      </w:r>
      <w:r w:rsidRPr="00904E20">
        <w:rPr>
          <w:rFonts w:eastAsia="Times New Roman" w:cs="Times New Roman"/>
          <w:lang w:eastAsia="ru-RU"/>
        </w:rPr>
        <w:t xml:space="preserve"> в настоящий закон вносились н</w:t>
      </w:r>
      <w:r w:rsidRPr="00904E20">
        <w:rPr>
          <w:rFonts w:eastAsia="Times New Roman" w:cs="Times New Roman"/>
          <w:lang w:eastAsia="ru-RU"/>
        </w:rPr>
        <w:t>е</w:t>
      </w:r>
      <w:r w:rsidRPr="00904E20">
        <w:rPr>
          <w:rFonts w:eastAsia="Times New Roman" w:cs="Times New Roman"/>
          <w:lang w:eastAsia="ru-RU"/>
        </w:rPr>
        <w:t>значительные изменения, не затрагивающие основных положений.</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Законодатели напрямую не использов</w:t>
      </w:r>
      <w:r w:rsidRPr="00904E20">
        <w:rPr>
          <w:rFonts w:eastAsia="Times New Roman" w:cs="Times New Roman"/>
          <w:lang w:eastAsia="ru-RU"/>
        </w:rPr>
        <w:t>а</w:t>
      </w:r>
      <w:r w:rsidRPr="00904E20">
        <w:rPr>
          <w:rFonts w:eastAsia="Times New Roman" w:cs="Times New Roman"/>
          <w:lang w:eastAsia="ru-RU"/>
        </w:rPr>
        <w:t>ли основу Типового закона ЮНСИТРАЛ 1985 г., который, несмотря на это, оказал большое влияние на Закон КНР, поскольку в мире уже были признаны и опробованы на практике основные постулаты правового р</w:t>
      </w:r>
      <w:r w:rsidRPr="00904E20">
        <w:rPr>
          <w:rFonts w:eastAsia="Times New Roman" w:cs="Times New Roman"/>
          <w:lang w:eastAsia="ru-RU"/>
        </w:rPr>
        <w:t>е</w:t>
      </w:r>
      <w:r w:rsidRPr="00904E20">
        <w:rPr>
          <w:rFonts w:eastAsia="Times New Roman" w:cs="Times New Roman"/>
          <w:lang w:eastAsia="ru-RU"/>
        </w:rPr>
        <w:t xml:space="preserve">гулирования коммерческого арбитража. </w:t>
      </w:r>
      <w:proofErr w:type="gramStart"/>
      <w:r w:rsidRPr="00904E20">
        <w:rPr>
          <w:rFonts w:eastAsia="Times New Roman" w:cs="Times New Roman"/>
          <w:lang w:eastAsia="ru-RU"/>
        </w:rPr>
        <w:t>К</w:t>
      </w:r>
      <w:r w:rsidRPr="00904E20">
        <w:rPr>
          <w:rFonts w:eastAsia="Times New Roman" w:cs="Times New Roman"/>
          <w:lang w:eastAsia="ru-RU"/>
        </w:rPr>
        <w:t>и</w:t>
      </w:r>
      <w:r w:rsidRPr="00904E20">
        <w:rPr>
          <w:rFonts w:eastAsia="Times New Roman" w:cs="Times New Roman"/>
          <w:lang w:eastAsia="ru-RU"/>
        </w:rPr>
        <w:t>тайское</w:t>
      </w:r>
      <w:proofErr w:type="gramEnd"/>
      <w:r w:rsidRPr="00904E20">
        <w:rPr>
          <w:rFonts w:eastAsia="Times New Roman" w:cs="Times New Roman"/>
          <w:lang w:eastAsia="ru-RU"/>
        </w:rPr>
        <w:t xml:space="preserve"> законодатели, разумеется, не могли их проигнорировать.</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Традиционный подход китайских зак</w:t>
      </w:r>
      <w:r w:rsidRPr="00904E20">
        <w:rPr>
          <w:rFonts w:eastAsia="Times New Roman" w:cs="Times New Roman"/>
          <w:lang w:eastAsia="ru-RU"/>
        </w:rPr>
        <w:t>о</w:t>
      </w:r>
      <w:r w:rsidRPr="00904E20">
        <w:rPr>
          <w:rFonts w:eastAsia="Times New Roman" w:cs="Times New Roman"/>
          <w:lang w:eastAsia="ru-RU"/>
        </w:rPr>
        <w:t>нодателей был основан на признании и с</w:t>
      </w:r>
      <w:r w:rsidRPr="00904E20">
        <w:rPr>
          <w:rFonts w:eastAsia="Times New Roman" w:cs="Times New Roman"/>
          <w:lang w:eastAsia="ru-RU"/>
        </w:rPr>
        <w:t>о</w:t>
      </w:r>
      <w:r w:rsidRPr="00904E20">
        <w:rPr>
          <w:rFonts w:eastAsia="Times New Roman" w:cs="Times New Roman"/>
          <w:lang w:eastAsia="ru-RU"/>
        </w:rPr>
        <w:t>действии институциональным арбитражным учреждениям, н</w:t>
      </w:r>
      <w:r w:rsidR="00957615">
        <w:rPr>
          <w:rFonts w:eastAsia="Times New Roman" w:cs="Times New Roman"/>
          <w:lang w:eastAsia="ru-RU"/>
        </w:rPr>
        <w:t>а</w:t>
      </w:r>
      <w:r w:rsidRPr="00904E20">
        <w:rPr>
          <w:rFonts w:eastAsia="Times New Roman" w:cs="Times New Roman"/>
          <w:lang w:eastAsia="ru-RU"/>
        </w:rPr>
        <w:t xml:space="preserve"> скептическом отношении к разовым арбитражам </w:t>
      </w:r>
      <w:proofErr w:type="spellStart"/>
      <w:r w:rsidRPr="00904E20">
        <w:rPr>
          <w:rFonts w:eastAsia="Times New Roman" w:cs="Times New Roman"/>
          <w:lang w:eastAsia="ru-RU"/>
        </w:rPr>
        <w:t>ad</w:t>
      </w:r>
      <w:proofErr w:type="spellEnd"/>
      <w:r w:rsidRPr="00904E20">
        <w:rPr>
          <w:rFonts w:eastAsia="Times New Roman" w:cs="Times New Roman"/>
          <w:lang w:eastAsia="ru-RU"/>
        </w:rPr>
        <w:t xml:space="preserve"> </w:t>
      </w:r>
      <w:proofErr w:type="spellStart"/>
      <w:r w:rsidRPr="00904E20">
        <w:rPr>
          <w:rFonts w:eastAsia="Times New Roman" w:cs="Times New Roman"/>
          <w:lang w:eastAsia="ru-RU"/>
        </w:rPr>
        <w:t>hoc</w:t>
      </w:r>
      <w:proofErr w:type="spellEnd"/>
      <w:r w:rsidRPr="00904E20">
        <w:rPr>
          <w:rFonts w:eastAsia="Times New Roman" w:cs="Times New Roman"/>
          <w:lang w:eastAsia="ru-RU"/>
        </w:rPr>
        <w:t>.</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Определение арбитража не содержится в Законе КНР.</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Арбитражное соглашение стандартно признается основанием для арбитражного разбирательства. Предусмотрены формы с</w:t>
      </w:r>
      <w:r w:rsidRPr="00904E20">
        <w:rPr>
          <w:rFonts w:eastAsia="Times New Roman" w:cs="Times New Roman"/>
          <w:lang w:eastAsia="ru-RU"/>
        </w:rPr>
        <w:t>а</w:t>
      </w:r>
      <w:r w:rsidRPr="00904E20">
        <w:rPr>
          <w:rFonts w:eastAsia="Times New Roman" w:cs="Times New Roman"/>
          <w:lang w:eastAsia="ru-RU"/>
        </w:rPr>
        <w:t>мостоятельного арбитражного соглашения и арбитражные оговорки (статья 16 Закона КНР). Требование к письменной форме а</w:t>
      </w:r>
      <w:r w:rsidRPr="00904E20">
        <w:rPr>
          <w:rFonts w:eastAsia="Times New Roman" w:cs="Times New Roman"/>
          <w:lang w:eastAsia="ru-RU"/>
        </w:rPr>
        <w:t>р</w:t>
      </w:r>
      <w:r w:rsidRPr="00904E20">
        <w:rPr>
          <w:rFonts w:eastAsia="Times New Roman" w:cs="Times New Roman"/>
          <w:lang w:eastAsia="ru-RU"/>
        </w:rPr>
        <w:t>битражного соглашения напрямую не указ</w:t>
      </w:r>
      <w:r w:rsidRPr="00904E20">
        <w:rPr>
          <w:rFonts w:eastAsia="Times New Roman" w:cs="Times New Roman"/>
          <w:lang w:eastAsia="ru-RU"/>
        </w:rPr>
        <w:t>а</w:t>
      </w:r>
      <w:r w:rsidRPr="00904E20">
        <w:rPr>
          <w:rFonts w:eastAsia="Times New Roman" w:cs="Times New Roman"/>
          <w:lang w:eastAsia="ru-RU"/>
        </w:rPr>
        <w:t>но. Но также не указаны и иные формы с</w:t>
      </w:r>
      <w:r w:rsidRPr="00904E20">
        <w:rPr>
          <w:rFonts w:eastAsia="Times New Roman" w:cs="Times New Roman"/>
          <w:lang w:eastAsia="ru-RU"/>
        </w:rPr>
        <w:t>о</w:t>
      </w:r>
      <w:r w:rsidRPr="00904E20">
        <w:rPr>
          <w:rFonts w:eastAsia="Times New Roman" w:cs="Times New Roman"/>
          <w:lang w:eastAsia="ru-RU"/>
        </w:rPr>
        <w:t>глашения. Полагаю, письменная форма фи</w:t>
      </w:r>
      <w:r w:rsidRPr="00904E20">
        <w:rPr>
          <w:rFonts w:eastAsia="Times New Roman" w:cs="Times New Roman"/>
          <w:lang w:eastAsia="ru-RU"/>
        </w:rPr>
        <w:t>к</w:t>
      </w:r>
      <w:r w:rsidRPr="00904E20">
        <w:rPr>
          <w:rFonts w:eastAsia="Times New Roman" w:cs="Times New Roman"/>
          <w:lang w:eastAsia="ru-RU"/>
        </w:rPr>
        <w:t>сации арбитражного соглашения сторон подразумевается законодателем априори.</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Предусмотрен также принцип отдел</w:t>
      </w:r>
      <w:r w:rsidRPr="00904E20">
        <w:rPr>
          <w:rFonts w:eastAsia="Times New Roman" w:cs="Times New Roman"/>
          <w:lang w:eastAsia="ru-RU"/>
        </w:rPr>
        <w:t>и</w:t>
      </w:r>
      <w:r w:rsidRPr="00904E20">
        <w:rPr>
          <w:rFonts w:eastAsia="Times New Roman" w:cs="Times New Roman"/>
          <w:lang w:eastAsia="ru-RU"/>
        </w:rPr>
        <w:t>мости арбитражного соглашения. Недейс</w:t>
      </w:r>
      <w:r w:rsidRPr="00904E20">
        <w:rPr>
          <w:rFonts w:eastAsia="Times New Roman" w:cs="Times New Roman"/>
          <w:lang w:eastAsia="ru-RU"/>
        </w:rPr>
        <w:t>т</w:t>
      </w:r>
      <w:r w:rsidRPr="00904E20">
        <w:rPr>
          <w:rFonts w:eastAsia="Times New Roman" w:cs="Times New Roman"/>
          <w:lang w:eastAsia="ru-RU"/>
        </w:rPr>
        <w:t>вительность основного договора или его части не влечет недействительности арби</w:t>
      </w:r>
      <w:r w:rsidRPr="00904E20">
        <w:rPr>
          <w:rFonts w:eastAsia="Times New Roman" w:cs="Times New Roman"/>
          <w:lang w:eastAsia="ru-RU"/>
        </w:rPr>
        <w:t>т</w:t>
      </w:r>
      <w:r w:rsidRPr="00904E20">
        <w:rPr>
          <w:rFonts w:eastAsia="Times New Roman" w:cs="Times New Roman"/>
          <w:lang w:eastAsia="ru-RU"/>
        </w:rPr>
        <w:t xml:space="preserve">ражного соглашения (статья 19 Закона КНР).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Отметим четкое определение в Законе КНР подведомственности споров рассмо</w:t>
      </w:r>
      <w:r w:rsidRPr="00904E20">
        <w:rPr>
          <w:rFonts w:eastAsia="Times New Roman" w:cs="Times New Roman"/>
          <w:lang w:eastAsia="ru-RU"/>
        </w:rPr>
        <w:t>т</w:t>
      </w:r>
      <w:r w:rsidRPr="00904E20">
        <w:rPr>
          <w:rFonts w:eastAsia="Times New Roman" w:cs="Times New Roman"/>
          <w:lang w:eastAsia="ru-RU"/>
        </w:rPr>
        <w:t xml:space="preserve">рению в арбитражных учреждениях.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Арбитраж допускается в отношении д</w:t>
      </w:r>
      <w:r w:rsidRPr="00904E20">
        <w:rPr>
          <w:rFonts w:eastAsia="Times New Roman" w:cs="Times New Roman"/>
          <w:lang w:eastAsia="ru-RU"/>
        </w:rPr>
        <w:t>о</w:t>
      </w:r>
      <w:r w:rsidRPr="00904E20">
        <w:rPr>
          <w:rFonts w:eastAsia="Times New Roman" w:cs="Times New Roman"/>
          <w:lang w:eastAsia="ru-RU"/>
        </w:rPr>
        <w:t>говорных споров и иных имущественных споров, возникающих между гражданами, юридическими лицами и иными организ</w:t>
      </w:r>
      <w:r w:rsidRPr="00904E20">
        <w:rPr>
          <w:rFonts w:eastAsia="Times New Roman" w:cs="Times New Roman"/>
          <w:lang w:eastAsia="ru-RU"/>
        </w:rPr>
        <w:t>а</w:t>
      </w:r>
      <w:r w:rsidRPr="00904E20">
        <w:rPr>
          <w:rFonts w:eastAsia="Times New Roman" w:cs="Times New Roman"/>
          <w:lang w:eastAsia="ru-RU"/>
        </w:rPr>
        <w:t>циями, являющимися равноправными суб</w:t>
      </w:r>
      <w:r w:rsidRPr="00904E20">
        <w:rPr>
          <w:rFonts w:eastAsia="Times New Roman" w:cs="Times New Roman"/>
          <w:lang w:eastAsia="ru-RU"/>
        </w:rPr>
        <w:t>ъ</w:t>
      </w:r>
      <w:r w:rsidRPr="00904E20">
        <w:rPr>
          <w:rFonts w:eastAsia="Times New Roman" w:cs="Times New Roman"/>
          <w:lang w:eastAsia="ru-RU"/>
        </w:rPr>
        <w:t>ектами (статья 2 Закона КНР).</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 xml:space="preserve">Законодатель в статье 3 Закона КНР прописал виды </w:t>
      </w:r>
      <w:proofErr w:type="spellStart"/>
      <w:r w:rsidRPr="00904E20">
        <w:rPr>
          <w:rFonts w:eastAsia="Times New Roman" w:cs="Times New Roman"/>
          <w:lang w:eastAsia="ru-RU"/>
        </w:rPr>
        <w:t>неарбитрабельных</w:t>
      </w:r>
      <w:proofErr w:type="spellEnd"/>
      <w:r w:rsidRPr="00904E20">
        <w:rPr>
          <w:rFonts w:eastAsia="Times New Roman" w:cs="Times New Roman"/>
          <w:lang w:eastAsia="ru-RU"/>
        </w:rPr>
        <w:t xml:space="preserve"> споров, что следует признать очень позитивным о</w:t>
      </w:r>
      <w:r w:rsidRPr="00904E20">
        <w:rPr>
          <w:rFonts w:eastAsia="Times New Roman" w:cs="Times New Roman"/>
          <w:lang w:eastAsia="ru-RU"/>
        </w:rPr>
        <w:t>б</w:t>
      </w:r>
      <w:r w:rsidRPr="00904E20">
        <w:rPr>
          <w:rFonts w:eastAsia="Times New Roman" w:cs="Times New Roman"/>
          <w:lang w:eastAsia="ru-RU"/>
        </w:rPr>
        <w:lastRenderedPageBreak/>
        <w:t xml:space="preserve">стоятельством. Субъекты правоотношений ясно и непротиворечиво понимают, какие </w:t>
      </w:r>
      <w:proofErr w:type="gramStart"/>
      <w:r w:rsidRPr="00904E20">
        <w:rPr>
          <w:rFonts w:eastAsia="Times New Roman" w:cs="Times New Roman"/>
          <w:lang w:eastAsia="ru-RU"/>
        </w:rPr>
        <w:t>споры</w:t>
      </w:r>
      <w:proofErr w:type="gramEnd"/>
      <w:r w:rsidRPr="00904E20">
        <w:rPr>
          <w:rFonts w:eastAsia="Times New Roman" w:cs="Times New Roman"/>
          <w:lang w:eastAsia="ru-RU"/>
        </w:rPr>
        <w:t xml:space="preserve"> возможно разрешить посредством а</w:t>
      </w:r>
      <w:r w:rsidRPr="00904E20">
        <w:rPr>
          <w:rFonts w:eastAsia="Times New Roman" w:cs="Times New Roman"/>
          <w:lang w:eastAsia="ru-RU"/>
        </w:rPr>
        <w:t>р</w:t>
      </w:r>
      <w:r w:rsidRPr="00904E20">
        <w:rPr>
          <w:rFonts w:eastAsia="Times New Roman" w:cs="Times New Roman"/>
          <w:lang w:eastAsia="ru-RU"/>
        </w:rPr>
        <w:t>битража, а какие нет.</w:t>
      </w:r>
    </w:p>
    <w:p w:rsidR="00904E20" w:rsidRPr="00904E20" w:rsidRDefault="00904E20" w:rsidP="00904E20">
      <w:pPr>
        <w:ind w:firstLine="397"/>
        <w:rPr>
          <w:rFonts w:eastAsia="Times New Roman" w:cs="Times New Roman"/>
          <w:lang w:eastAsia="ru-RU"/>
        </w:rPr>
      </w:pPr>
      <w:proofErr w:type="spellStart"/>
      <w:r w:rsidRPr="00904E20">
        <w:rPr>
          <w:rFonts w:eastAsia="Times New Roman" w:cs="Times New Roman"/>
          <w:lang w:eastAsia="ru-RU"/>
        </w:rPr>
        <w:t>Неарбитрабельны</w:t>
      </w:r>
      <w:proofErr w:type="spellEnd"/>
      <w:r w:rsidRPr="00904E20">
        <w:rPr>
          <w:rFonts w:eastAsia="Times New Roman" w:cs="Times New Roman"/>
          <w:lang w:eastAsia="ru-RU"/>
        </w:rPr>
        <w:t xml:space="preserve"> споры в области н</w:t>
      </w:r>
      <w:r w:rsidRPr="00904E20">
        <w:rPr>
          <w:rFonts w:eastAsia="Times New Roman" w:cs="Times New Roman"/>
          <w:lang w:eastAsia="ru-RU"/>
        </w:rPr>
        <w:t>а</w:t>
      </w:r>
      <w:r w:rsidRPr="00904E20">
        <w:rPr>
          <w:rFonts w:eastAsia="Times New Roman" w:cs="Times New Roman"/>
          <w:lang w:eastAsia="ru-RU"/>
        </w:rPr>
        <w:t>следственных правоотношений, брачно-семейных правоотношений, опекунства, о</w:t>
      </w:r>
      <w:r w:rsidRPr="00904E20">
        <w:rPr>
          <w:rFonts w:eastAsia="Times New Roman" w:cs="Times New Roman"/>
          <w:lang w:eastAsia="ru-RU"/>
        </w:rPr>
        <w:t>п</w:t>
      </w:r>
      <w:r w:rsidRPr="00904E20">
        <w:rPr>
          <w:rFonts w:eastAsia="Times New Roman" w:cs="Times New Roman"/>
          <w:lang w:eastAsia="ru-RU"/>
        </w:rPr>
        <w:t>латы алиментов.</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Также не подлежат арбитражному ра</w:t>
      </w:r>
      <w:r w:rsidRPr="00904E20">
        <w:rPr>
          <w:rFonts w:eastAsia="Times New Roman" w:cs="Times New Roman"/>
          <w:lang w:eastAsia="ru-RU"/>
        </w:rPr>
        <w:t>з</w:t>
      </w:r>
      <w:r w:rsidRPr="00904E20">
        <w:rPr>
          <w:rFonts w:eastAsia="Times New Roman" w:cs="Times New Roman"/>
          <w:lang w:eastAsia="ru-RU"/>
        </w:rPr>
        <w:t>бирательству административные споры, ра</w:t>
      </w:r>
      <w:r w:rsidRPr="00904E20">
        <w:rPr>
          <w:rFonts w:eastAsia="Times New Roman" w:cs="Times New Roman"/>
          <w:lang w:eastAsia="ru-RU"/>
        </w:rPr>
        <w:t>з</w:t>
      </w:r>
      <w:r w:rsidRPr="00904E20">
        <w:rPr>
          <w:rFonts w:eastAsia="Times New Roman" w:cs="Times New Roman"/>
          <w:lang w:eastAsia="ru-RU"/>
        </w:rPr>
        <w:t>бирательство которых должно проводиться административными органами.</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Соответственно, большая часть экон</w:t>
      </w:r>
      <w:r w:rsidRPr="00904E20">
        <w:rPr>
          <w:rFonts w:eastAsia="Times New Roman" w:cs="Times New Roman"/>
          <w:lang w:eastAsia="ru-RU"/>
        </w:rPr>
        <w:t>о</w:t>
      </w:r>
      <w:r w:rsidRPr="00904E20">
        <w:rPr>
          <w:rFonts w:eastAsia="Times New Roman" w:cs="Times New Roman"/>
          <w:lang w:eastAsia="ru-RU"/>
        </w:rPr>
        <w:t>мических, хозяйственных и имущественных споров может быть предметом арбитражн</w:t>
      </w:r>
      <w:r w:rsidRPr="00904E20">
        <w:rPr>
          <w:rFonts w:eastAsia="Times New Roman" w:cs="Times New Roman"/>
          <w:lang w:eastAsia="ru-RU"/>
        </w:rPr>
        <w:t>о</w:t>
      </w:r>
      <w:r w:rsidRPr="00904E20">
        <w:rPr>
          <w:rFonts w:eastAsia="Times New Roman" w:cs="Times New Roman"/>
          <w:lang w:eastAsia="ru-RU"/>
        </w:rPr>
        <w:t>го разбирательства.</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Принцип «компетенции</w:t>
      </w:r>
      <w:r w:rsidR="00B85600">
        <w:rPr>
          <w:rFonts w:eastAsia="Times New Roman" w:cs="Times New Roman"/>
          <w:lang w:eastAsia="ru-RU"/>
        </w:rPr>
        <w:t xml:space="preserve"> –</w:t>
      </w:r>
      <w:r w:rsidRPr="00904E20">
        <w:rPr>
          <w:rFonts w:eastAsia="Times New Roman" w:cs="Times New Roman"/>
          <w:lang w:eastAsia="ru-RU"/>
        </w:rPr>
        <w:t xml:space="preserve"> компетенции» напрямую не прописан в Законе КНР в о</w:t>
      </w:r>
      <w:r w:rsidRPr="00904E20">
        <w:rPr>
          <w:rFonts w:eastAsia="Times New Roman" w:cs="Times New Roman"/>
          <w:lang w:eastAsia="ru-RU"/>
        </w:rPr>
        <w:t>т</w:t>
      </w:r>
      <w:r w:rsidRPr="00904E20">
        <w:rPr>
          <w:rFonts w:eastAsia="Times New Roman" w:cs="Times New Roman"/>
          <w:lang w:eastAsia="ru-RU"/>
        </w:rPr>
        <w:t>личие от Типового Закона ЮНСИТРАЛ 1985 г. и законов об арбитраже многих стран. Тем не менее, статья 24 Закона КНР прописывает обязанность арбитров принять заявление стороны об арбитражном разбир</w:t>
      </w:r>
      <w:r w:rsidRPr="00904E20">
        <w:rPr>
          <w:rFonts w:eastAsia="Times New Roman" w:cs="Times New Roman"/>
          <w:lang w:eastAsia="ru-RU"/>
        </w:rPr>
        <w:t>а</w:t>
      </w:r>
      <w:r w:rsidRPr="00904E20">
        <w:rPr>
          <w:rFonts w:eastAsia="Times New Roman" w:cs="Times New Roman"/>
          <w:lang w:eastAsia="ru-RU"/>
        </w:rPr>
        <w:t>тельстве или направить мотивированный о</w:t>
      </w:r>
      <w:r w:rsidRPr="00904E20">
        <w:rPr>
          <w:rFonts w:eastAsia="Times New Roman" w:cs="Times New Roman"/>
          <w:lang w:eastAsia="ru-RU"/>
        </w:rPr>
        <w:t>т</w:t>
      </w:r>
      <w:r w:rsidRPr="00904E20">
        <w:rPr>
          <w:rFonts w:eastAsia="Times New Roman" w:cs="Times New Roman"/>
          <w:lang w:eastAsia="ru-RU"/>
        </w:rPr>
        <w:t>каз в рассмотрении спора. По сути это тоже право арбитров самостоятельно определить собственную компетенцию на разбирател</w:t>
      </w:r>
      <w:r w:rsidRPr="00904E20">
        <w:rPr>
          <w:rFonts w:eastAsia="Times New Roman" w:cs="Times New Roman"/>
          <w:lang w:eastAsia="ru-RU"/>
        </w:rPr>
        <w:t>ь</w:t>
      </w:r>
      <w:r w:rsidRPr="00904E20">
        <w:rPr>
          <w:rFonts w:eastAsia="Times New Roman" w:cs="Times New Roman"/>
          <w:lang w:eastAsia="ru-RU"/>
        </w:rPr>
        <w:t xml:space="preserve">ство спора, но сформулированное несколько </w:t>
      </w:r>
      <w:proofErr w:type="spellStart"/>
      <w:r w:rsidR="00B85600" w:rsidRPr="00904E20">
        <w:rPr>
          <w:rFonts w:eastAsia="Times New Roman" w:cs="Times New Roman"/>
          <w:lang w:eastAsia="ru-RU"/>
        </w:rPr>
        <w:t>завуалирован</w:t>
      </w:r>
      <w:r w:rsidR="00957615">
        <w:rPr>
          <w:rFonts w:eastAsia="Times New Roman" w:cs="Times New Roman"/>
          <w:lang w:eastAsia="ru-RU"/>
        </w:rPr>
        <w:t>н</w:t>
      </w:r>
      <w:r w:rsidR="00B85600" w:rsidRPr="00904E20">
        <w:rPr>
          <w:rFonts w:eastAsia="Times New Roman" w:cs="Times New Roman"/>
          <w:lang w:eastAsia="ru-RU"/>
        </w:rPr>
        <w:t>о</w:t>
      </w:r>
      <w:proofErr w:type="spellEnd"/>
      <w:r w:rsidRPr="00904E20">
        <w:rPr>
          <w:rFonts w:eastAsia="Times New Roman" w:cs="Times New Roman"/>
          <w:lang w:eastAsia="ru-RU"/>
        </w:rPr>
        <w:t>.</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Закон КНР в статье 58 указывает пер</w:t>
      </w:r>
      <w:r w:rsidRPr="00904E20">
        <w:rPr>
          <w:rFonts w:eastAsia="Times New Roman" w:cs="Times New Roman"/>
          <w:lang w:eastAsia="ru-RU"/>
        </w:rPr>
        <w:t>е</w:t>
      </w:r>
      <w:r w:rsidRPr="00904E20">
        <w:rPr>
          <w:rFonts w:eastAsia="Times New Roman" w:cs="Times New Roman"/>
          <w:lang w:eastAsia="ru-RU"/>
        </w:rPr>
        <w:t>чень оснований для отмены арбитражного решения и отказа в его исполнении госуда</w:t>
      </w:r>
      <w:r w:rsidRPr="00904E20">
        <w:rPr>
          <w:rFonts w:eastAsia="Times New Roman" w:cs="Times New Roman"/>
          <w:lang w:eastAsia="ru-RU"/>
        </w:rPr>
        <w:t>р</w:t>
      </w:r>
      <w:r w:rsidRPr="00904E20">
        <w:rPr>
          <w:rFonts w:eastAsia="Times New Roman" w:cs="Times New Roman"/>
          <w:lang w:eastAsia="ru-RU"/>
        </w:rPr>
        <w:t>ственным судом.</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Предусмотрено основание несоответс</w:t>
      </w:r>
      <w:r w:rsidRPr="00904E20">
        <w:rPr>
          <w:rFonts w:eastAsia="Times New Roman" w:cs="Times New Roman"/>
          <w:lang w:eastAsia="ru-RU"/>
        </w:rPr>
        <w:t>т</w:t>
      </w:r>
      <w:r w:rsidRPr="00904E20">
        <w:rPr>
          <w:rFonts w:eastAsia="Times New Roman" w:cs="Times New Roman"/>
          <w:lang w:eastAsia="ru-RU"/>
        </w:rPr>
        <w:t>вия предмета спора арбитражному соглаш</w:t>
      </w:r>
      <w:r w:rsidRPr="00904E20">
        <w:rPr>
          <w:rFonts w:eastAsia="Times New Roman" w:cs="Times New Roman"/>
          <w:lang w:eastAsia="ru-RU"/>
        </w:rPr>
        <w:t>е</w:t>
      </w:r>
      <w:r w:rsidRPr="00904E20">
        <w:rPr>
          <w:rFonts w:eastAsia="Times New Roman" w:cs="Times New Roman"/>
          <w:lang w:eastAsia="ru-RU"/>
        </w:rPr>
        <w:t xml:space="preserve">нию и отсутствие права состава арбитража на разбирательство конкретного спора. Представляется, что законодатель имеет в виду как отсутствие компетенции арбитража на рассмотрение конкретного спора, так и </w:t>
      </w:r>
      <w:proofErr w:type="spellStart"/>
      <w:r w:rsidRPr="00904E20">
        <w:rPr>
          <w:rFonts w:eastAsia="Times New Roman" w:cs="Times New Roman"/>
          <w:lang w:eastAsia="ru-RU"/>
        </w:rPr>
        <w:t>неарбитрабельность</w:t>
      </w:r>
      <w:proofErr w:type="spellEnd"/>
      <w:r w:rsidRPr="00904E20">
        <w:rPr>
          <w:rFonts w:eastAsia="Times New Roman" w:cs="Times New Roman"/>
          <w:lang w:eastAsia="ru-RU"/>
        </w:rPr>
        <w:t xml:space="preserve"> спора в целом.</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Кроме того, государственный суд имеет право отмены арбитражного решения, если последнее противоречит общественным и</w:t>
      </w:r>
      <w:r w:rsidRPr="00904E20">
        <w:rPr>
          <w:rFonts w:eastAsia="Times New Roman" w:cs="Times New Roman"/>
          <w:lang w:eastAsia="ru-RU"/>
        </w:rPr>
        <w:t>н</w:t>
      </w:r>
      <w:r w:rsidRPr="00904E20">
        <w:rPr>
          <w:rFonts w:eastAsia="Times New Roman" w:cs="Times New Roman"/>
          <w:lang w:eastAsia="ru-RU"/>
        </w:rPr>
        <w:t>тересам. По сути это тот же принцип прот</w:t>
      </w:r>
      <w:r w:rsidRPr="00904E20">
        <w:rPr>
          <w:rFonts w:eastAsia="Times New Roman" w:cs="Times New Roman"/>
          <w:lang w:eastAsia="ru-RU"/>
        </w:rPr>
        <w:t>и</w:t>
      </w:r>
      <w:r w:rsidRPr="00904E20">
        <w:rPr>
          <w:rFonts w:eastAsia="Times New Roman" w:cs="Times New Roman"/>
          <w:lang w:eastAsia="ru-RU"/>
        </w:rPr>
        <w:t>воречия публичному порядку.</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Понятие «общественные интересы» з</w:t>
      </w:r>
      <w:r w:rsidRPr="00904E20">
        <w:rPr>
          <w:rFonts w:eastAsia="Times New Roman" w:cs="Times New Roman"/>
          <w:lang w:eastAsia="ru-RU"/>
        </w:rPr>
        <w:t>а</w:t>
      </w:r>
      <w:r w:rsidRPr="00904E20">
        <w:rPr>
          <w:rFonts w:eastAsia="Times New Roman" w:cs="Times New Roman"/>
          <w:lang w:eastAsia="ru-RU"/>
        </w:rPr>
        <w:t>конодатель не конкретизирует. Видимо, р</w:t>
      </w:r>
      <w:r w:rsidRPr="00904E20">
        <w:rPr>
          <w:rFonts w:eastAsia="Times New Roman" w:cs="Times New Roman"/>
          <w:lang w:eastAsia="ru-RU"/>
        </w:rPr>
        <w:t>е</w:t>
      </w:r>
      <w:r w:rsidRPr="00904E20">
        <w:rPr>
          <w:rFonts w:eastAsia="Times New Roman" w:cs="Times New Roman"/>
          <w:lang w:eastAsia="ru-RU"/>
        </w:rPr>
        <w:t>шение о соответствии или несоответствии принимает государственный суд в соотве</w:t>
      </w:r>
      <w:r w:rsidRPr="00904E20">
        <w:rPr>
          <w:rFonts w:eastAsia="Times New Roman" w:cs="Times New Roman"/>
          <w:lang w:eastAsia="ru-RU"/>
        </w:rPr>
        <w:t>т</w:t>
      </w:r>
      <w:r w:rsidRPr="00904E20">
        <w:rPr>
          <w:rFonts w:eastAsia="Times New Roman" w:cs="Times New Roman"/>
          <w:lang w:eastAsia="ru-RU"/>
        </w:rPr>
        <w:t>ствии с содержанием конкретного арби</w:t>
      </w:r>
      <w:r w:rsidRPr="00904E20">
        <w:rPr>
          <w:rFonts w:eastAsia="Times New Roman" w:cs="Times New Roman"/>
          <w:lang w:eastAsia="ru-RU"/>
        </w:rPr>
        <w:t>т</w:t>
      </w:r>
      <w:r w:rsidRPr="00904E20">
        <w:rPr>
          <w:rFonts w:eastAsia="Times New Roman" w:cs="Times New Roman"/>
          <w:lang w:eastAsia="ru-RU"/>
        </w:rPr>
        <w:lastRenderedPageBreak/>
        <w:t xml:space="preserve">ражного решения на основании внутреннего убеждения. </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 xml:space="preserve">Отметим также значительную роль и высокую репутацию арбитража в Китае. </w:t>
      </w:r>
      <w:r w:rsidRPr="004E5DB4">
        <w:rPr>
          <w:rFonts w:eastAsia="Times New Roman" w:cs="Times New Roman"/>
          <w:spacing w:val="-2"/>
          <w:lang w:eastAsia="ru-RU"/>
        </w:rPr>
        <w:t>Менталитет и культурные особенности к</w:t>
      </w:r>
      <w:r w:rsidRPr="004E5DB4">
        <w:rPr>
          <w:rFonts w:eastAsia="Times New Roman" w:cs="Times New Roman"/>
          <w:spacing w:val="-2"/>
          <w:lang w:eastAsia="ru-RU"/>
        </w:rPr>
        <w:t>и</w:t>
      </w:r>
      <w:r w:rsidRPr="004E5DB4">
        <w:rPr>
          <w:rFonts w:eastAsia="Times New Roman" w:cs="Times New Roman"/>
          <w:spacing w:val="-2"/>
          <w:lang w:eastAsia="ru-RU"/>
        </w:rPr>
        <w:t>тайских предпринимателей обусловливают популярность негосударственных способов разрешения споров. «Сохранить лицо – ва</w:t>
      </w:r>
      <w:r w:rsidRPr="004E5DB4">
        <w:rPr>
          <w:rFonts w:eastAsia="Times New Roman" w:cs="Times New Roman"/>
          <w:spacing w:val="-2"/>
          <w:lang w:eastAsia="ru-RU"/>
        </w:rPr>
        <w:t>ж</w:t>
      </w:r>
      <w:r w:rsidRPr="004E5DB4">
        <w:rPr>
          <w:rFonts w:eastAsia="Times New Roman" w:cs="Times New Roman"/>
          <w:spacing w:val="-2"/>
          <w:lang w:eastAsia="ru-RU"/>
        </w:rPr>
        <w:t>ный для большинства китайцев фактор, и к</w:t>
      </w:r>
      <w:r w:rsidRPr="004E5DB4">
        <w:rPr>
          <w:rFonts w:eastAsia="Times New Roman" w:cs="Times New Roman"/>
          <w:spacing w:val="-2"/>
          <w:lang w:eastAsia="ru-RU"/>
        </w:rPr>
        <w:t>и</w:t>
      </w:r>
      <w:r w:rsidRPr="004E5DB4">
        <w:rPr>
          <w:rFonts w:eastAsia="Times New Roman" w:cs="Times New Roman"/>
          <w:spacing w:val="-2"/>
          <w:lang w:eastAsia="ru-RU"/>
        </w:rPr>
        <w:t>тайская сторона будет биться, чтобы испол</w:t>
      </w:r>
      <w:r w:rsidRPr="004E5DB4">
        <w:rPr>
          <w:rFonts w:eastAsia="Times New Roman" w:cs="Times New Roman"/>
          <w:spacing w:val="-2"/>
          <w:lang w:eastAsia="ru-RU"/>
        </w:rPr>
        <w:t>ь</w:t>
      </w:r>
      <w:r w:rsidRPr="004E5DB4">
        <w:rPr>
          <w:rFonts w:eastAsia="Times New Roman" w:cs="Times New Roman"/>
          <w:spacing w:val="-2"/>
          <w:lang w:eastAsia="ru-RU"/>
        </w:rPr>
        <w:t>зовать неофициальные методы для разреш</w:t>
      </w:r>
      <w:r w:rsidRPr="004E5DB4">
        <w:rPr>
          <w:rFonts w:eastAsia="Times New Roman" w:cs="Times New Roman"/>
          <w:spacing w:val="-2"/>
          <w:lang w:eastAsia="ru-RU"/>
        </w:rPr>
        <w:t>е</w:t>
      </w:r>
      <w:r w:rsidRPr="004E5DB4">
        <w:rPr>
          <w:rFonts w:eastAsia="Times New Roman" w:cs="Times New Roman"/>
          <w:spacing w:val="-2"/>
          <w:lang w:eastAsia="ru-RU"/>
        </w:rPr>
        <w:t>ния спора, если такое</w:t>
      </w:r>
      <w:r w:rsidRPr="00904E20">
        <w:rPr>
          <w:rFonts w:eastAsia="Times New Roman" w:cs="Times New Roman"/>
          <w:lang w:eastAsia="ru-RU"/>
        </w:rPr>
        <w:t xml:space="preserve"> все-таки случится – деловые отношения уже не спасти. Перег</w:t>
      </w:r>
      <w:r w:rsidRPr="00904E20">
        <w:rPr>
          <w:rFonts w:eastAsia="Times New Roman" w:cs="Times New Roman"/>
          <w:lang w:eastAsia="ru-RU"/>
        </w:rPr>
        <w:t>о</w:t>
      </w:r>
      <w:r w:rsidRPr="00904E20">
        <w:rPr>
          <w:rFonts w:eastAsia="Times New Roman" w:cs="Times New Roman"/>
          <w:lang w:eastAsia="ru-RU"/>
        </w:rPr>
        <w:t>воры рассматриваются как хороший деловой этикет» [4, с. 36].</w:t>
      </w:r>
    </w:p>
    <w:p w:rsidR="00904E20" w:rsidRPr="00904E20" w:rsidRDefault="00904E20" w:rsidP="00904E20">
      <w:pPr>
        <w:ind w:firstLine="397"/>
        <w:outlineLvl w:val="0"/>
        <w:rPr>
          <w:rFonts w:eastAsia="Times New Roman" w:cs="Times New Roman"/>
          <w:b/>
          <w:lang w:eastAsia="ru-RU"/>
        </w:rPr>
      </w:pPr>
      <w:r w:rsidRPr="00904E20">
        <w:rPr>
          <w:rFonts w:eastAsia="Times New Roman" w:cs="Times New Roman"/>
          <w:b/>
          <w:lang w:eastAsia="ru-RU"/>
        </w:rPr>
        <w:t xml:space="preserve">5. Законодательство </w:t>
      </w:r>
      <w:proofErr w:type="spellStart"/>
      <w:r w:rsidRPr="00904E20">
        <w:rPr>
          <w:rFonts w:eastAsia="Times New Roman" w:cs="Times New Roman"/>
          <w:b/>
          <w:lang w:eastAsia="ru-RU"/>
        </w:rPr>
        <w:t>Южно-Африка</w:t>
      </w:r>
      <w:proofErr w:type="gramStart"/>
      <w:r w:rsidRPr="00904E20">
        <w:rPr>
          <w:rFonts w:eastAsia="Times New Roman" w:cs="Times New Roman"/>
          <w:b/>
          <w:lang w:eastAsia="ru-RU"/>
        </w:rPr>
        <w:t>н</w:t>
      </w:r>
      <w:proofErr w:type="spellEnd"/>
      <w:r w:rsidR="00B85600">
        <w:rPr>
          <w:rFonts w:eastAsia="Times New Roman" w:cs="Times New Roman"/>
          <w:b/>
          <w:lang w:eastAsia="ru-RU"/>
        </w:rPr>
        <w:t>-</w:t>
      </w:r>
      <w:proofErr w:type="gramEnd"/>
      <w:r w:rsidR="00B85600">
        <w:rPr>
          <w:rFonts w:eastAsia="Times New Roman" w:cs="Times New Roman"/>
          <w:b/>
          <w:lang w:eastAsia="ru-RU"/>
        </w:rPr>
        <w:br/>
      </w:r>
      <w:proofErr w:type="spellStart"/>
      <w:r w:rsidRPr="00904E20">
        <w:rPr>
          <w:rFonts w:eastAsia="Times New Roman" w:cs="Times New Roman"/>
          <w:b/>
          <w:lang w:eastAsia="ru-RU"/>
        </w:rPr>
        <w:t>ской</w:t>
      </w:r>
      <w:proofErr w:type="spellEnd"/>
      <w:r w:rsidRPr="00904E20">
        <w:rPr>
          <w:rFonts w:eastAsia="Times New Roman" w:cs="Times New Roman"/>
          <w:b/>
          <w:lang w:eastAsia="ru-RU"/>
        </w:rPr>
        <w:t xml:space="preserve"> Республики</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 Южно-Африканской Республике и</w:t>
      </w:r>
      <w:r w:rsidRPr="00904E20">
        <w:rPr>
          <w:rFonts w:eastAsia="Times New Roman" w:cs="Times New Roman"/>
          <w:lang w:eastAsia="ru-RU"/>
        </w:rPr>
        <w:t>н</w:t>
      </w:r>
      <w:r w:rsidRPr="00904E20">
        <w:rPr>
          <w:rFonts w:eastAsia="Times New Roman" w:cs="Times New Roman"/>
          <w:lang w:eastAsia="ru-RU"/>
        </w:rPr>
        <w:t>ститут арбитража регулирует Закон «Об а</w:t>
      </w:r>
      <w:r w:rsidRPr="00904E20">
        <w:rPr>
          <w:rFonts w:eastAsia="Times New Roman" w:cs="Times New Roman"/>
          <w:lang w:eastAsia="ru-RU"/>
        </w:rPr>
        <w:t>р</w:t>
      </w:r>
      <w:r w:rsidRPr="00904E20">
        <w:rPr>
          <w:rFonts w:eastAsia="Times New Roman" w:cs="Times New Roman"/>
          <w:lang w:eastAsia="ru-RU"/>
        </w:rPr>
        <w:t>битраже» № 42 от 05 апреля 1965 г.</w:t>
      </w:r>
      <w:r w:rsidRPr="00904E20">
        <w:rPr>
          <w:rStyle w:val="af2"/>
          <w:rFonts w:eastAsia="Times New Roman"/>
          <w:lang w:eastAsia="ru-RU"/>
        </w:rPr>
        <w:footnoteReference w:id="13"/>
      </w:r>
      <w:r w:rsidRPr="00904E20">
        <w:rPr>
          <w:rFonts w:eastAsia="Times New Roman" w:cs="Times New Roman"/>
          <w:lang w:eastAsia="ru-RU"/>
        </w:rPr>
        <w:t xml:space="preserve"> Да</w:t>
      </w:r>
      <w:r w:rsidRPr="00904E20">
        <w:rPr>
          <w:rFonts w:eastAsia="Times New Roman" w:cs="Times New Roman"/>
          <w:lang w:eastAsia="ru-RU"/>
        </w:rPr>
        <w:t>н</w:t>
      </w:r>
      <w:r w:rsidRPr="00904E20">
        <w:rPr>
          <w:rFonts w:eastAsia="Times New Roman" w:cs="Times New Roman"/>
          <w:lang w:eastAsia="ru-RU"/>
        </w:rPr>
        <w:t xml:space="preserve">ный Закон вступил в силу 14 апреля 1965 г. (далее </w:t>
      </w:r>
      <w:r w:rsidR="00957615">
        <w:rPr>
          <w:rFonts w:eastAsia="Times New Roman" w:cs="Times New Roman"/>
          <w:lang w:eastAsia="ru-RU"/>
        </w:rPr>
        <w:t xml:space="preserve">– </w:t>
      </w:r>
      <w:r w:rsidRPr="00904E20">
        <w:rPr>
          <w:rFonts w:eastAsia="Times New Roman" w:cs="Times New Roman"/>
          <w:lang w:eastAsia="ru-RU"/>
        </w:rPr>
        <w:t>Закон ЮАР). Впоследствии в Закон вносились изменения в 1996 и 2004 гг. До</w:t>
      </w:r>
      <w:r w:rsidRPr="00904E20">
        <w:rPr>
          <w:rFonts w:eastAsia="Times New Roman" w:cs="Times New Roman"/>
          <w:lang w:eastAsia="ru-RU"/>
        </w:rPr>
        <w:t>л</w:t>
      </w:r>
      <w:r w:rsidRPr="00904E20">
        <w:rPr>
          <w:rFonts w:eastAsia="Times New Roman" w:cs="Times New Roman"/>
          <w:lang w:eastAsia="ru-RU"/>
        </w:rPr>
        <w:t>гое время Закон регулировал как внутре</w:t>
      </w:r>
      <w:r w:rsidRPr="00904E20">
        <w:rPr>
          <w:rFonts w:eastAsia="Times New Roman" w:cs="Times New Roman"/>
          <w:lang w:eastAsia="ru-RU"/>
        </w:rPr>
        <w:t>н</w:t>
      </w:r>
      <w:r w:rsidRPr="00904E20">
        <w:rPr>
          <w:rFonts w:eastAsia="Times New Roman" w:cs="Times New Roman"/>
          <w:lang w:eastAsia="ru-RU"/>
        </w:rPr>
        <w:t>ний, так и международный коммерческий арбитраж. Но в 2017 г. был принят Закон о международном арбитраже № 15</w:t>
      </w:r>
      <w:r w:rsidRPr="00904E20">
        <w:rPr>
          <w:rFonts w:eastAsia="Times New Roman" w:cs="Times New Roman"/>
          <w:vertAlign w:val="superscript"/>
          <w:lang w:eastAsia="ru-RU"/>
        </w:rPr>
        <w:footnoteReference w:id="14"/>
      </w:r>
      <w:r w:rsidRPr="00904E20">
        <w:rPr>
          <w:rFonts w:eastAsia="Times New Roman" w:cs="Times New Roman"/>
          <w:lang w:eastAsia="ru-RU"/>
        </w:rPr>
        <w:t>, который взял на себя регулирование вопросов ме</w:t>
      </w:r>
      <w:r w:rsidRPr="00904E20">
        <w:rPr>
          <w:rFonts w:eastAsia="Times New Roman" w:cs="Times New Roman"/>
          <w:lang w:eastAsia="ru-RU"/>
        </w:rPr>
        <w:t>ж</w:t>
      </w:r>
      <w:r w:rsidRPr="00904E20">
        <w:rPr>
          <w:rFonts w:eastAsia="Times New Roman" w:cs="Times New Roman"/>
          <w:lang w:eastAsia="ru-RU"/>
        </w:rPr>
        <w:t xml:space="preserve">дународного коммерческого арбитража. </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Отметим, что право Южной Африки имеет давние исторические традиции в о</w:t>
      </w:r>
      <w:r w:rsidRPr="00904E20">
        <w:rPr>
          <w:rFonts w:eastAsia="Times New Roman" w:cs="Times New Roman"/>
          <w:lang w:eastAsia="ru-RU"/>
        </w:rPr>
        <w:t>б</w:t>
      </w:r>
      <w:r w:rsidRPr="00904E20">
        <w:rPr>
          <w:rFonts w:eastAsia="Times New Roman" w:cs="Times New Roman"/>
          <w:lang w:eastAsia="ru-RU"/>
        </w:rPr>
        <w:t>ласти регулирования института арбитража.</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В 1898 г. были приняты Закон «Об а</w:t>
      </w:r>
      <w:r w:rsidRPr="00904E20">
        <w:rPr>
          <w:rFonts w:eastAsia="Times New Roman" w:cs="Times New Roman"/>
          <w:lang w:eastAsia="ru-RU"/>
        </w:rPr>
        <w:t>р</w:t>
      </w:r>
      <w:r w:rsidRPr="00904E20">
        <w:rPr>
          <w:rFonts w:eastAsia="Times New Roman" w:cs="Times New Roman"/>
          <w:lang w:eastAsia="ru-RU"/>
        </w:rPr>
        <w:t>битраже» № 29 провинции Мыс Доброй Н</w:t>
      </w:r>
      <w:r w:rsidRPr="00904E20">
        <w:rPr>
          <w:rFonts w:eastAsia="Times New Roman" w:cs="Times New Roman"/>
          <w:lang w:eastAsia="ru-RU"/>
        </w:rPr>
        <w:t>а</w:t>
      </w:r>
      <w:r w:rsidRPr="00904E20">
        <w:rPr>
          <w:rFonts w:eastAsia="Times New Roman" w:cs="Times New Roman"/>
          <w:lang w:eastAsia="ru-RU"/>
        </w:rPr>
        <w:t xml:space="preserve">дежды и </w:t>
      </w:r>
      <w:r w:rsidRPr="00F75EBA">
        <w:rPr>
          <w:rFonts w:eastAsia="Times New Roman" w:cs="Times New Roman"/>
          <w:spacing w:val="-2"/>
          <w:lang w:eastAsia="ru-RU"/>
        </w:rPr>
        <w:t>Закон «Об арбитраже» № 24 пр</w:t>
      </w:r>
      <w:r w:rsidRPr="00F75EBA">
        <w:rPr>
          <w:rFonts w:eastAsia="Times New Roman" w:cs="Times New Roman"/>
          <w:spacing w:val="-2"/>
          <w:lang w:eastAsia="ru-RU"/>
        </w:rPr>
        <w:t>о</w:t>
      </w:r>
      <w:r w:rsidRPr="00F75EBA">
        <w:rPr>
          <w:rFonts w:eastAsia="Times New Roman" w:cs="Times New Roman"/>
          <w:spacing w:val="-2"/>
          <w:lang w:eastAsia="ru-RU"/>
        </w:rPr>
        <w:t>винции Наталь. В дальнейшем был принят Арбитражный Ордонанс 1904 г. № 24 пр</w:t>
      </w:r>
      <w:r w:rsidRPr="00F75EBA">
        <w:rPr>
          <w:rFonts w:eastAsia="Times New Roman" w:cs="Times New Roman"/>
          <w:spacing w:val="-2"/>
          <w:lang w:eastAsia="ru-RU"/>
        </w:rPr>
        <w:t>о</w:t>
      </w:r>
      <w:r w:rsidRPr="00F75EBA">
        <w:rPr>
          <w:rFonts w:eastAsia="Times New Roman" w:cs="Times New Roman"/>
          <w:spacing w:val="-2"/>
          <w:lang w:eastAsia="ru-RU"/>
        </w:rPr>
        <w:t>винции Трансвааль и Арбитражная Прокл</w:t>
      </w:r>
      <w:r w:rsidRPr="00F75EBA">
        <w:rPr>
          <w:rFonts w:eastAsia="Times New Roman" w:cs="Times New Roman"/>
          <w:spacing w:val="-2"/>
          <w:lang w:eastAsia="ru-RU"/>
        </w:rPr>
        <w:t>а</w:t>
      </w:r>
      <w:r w:rsidRPr="00F75EBA">
        <w:rPr>
          <w:rFonts w:eastAsia="Times New Roman" w:cs="Times New Roman"/>
          <w:spacing w:val="-2"/>
          <w:lang w:eastAsia="ru-RU"/>
        </w:rPr>
        <w:t>мация 1926 г. № 3 провинции Юго-Восточная Африка. В то время ЮАР представляла собой конфедерацию</w:t>
      </w:r>
      <w:r w:rsidRPr="00904E20">
        <w:rPr>
          <w:rFonts w:eastAsia="Times New Roman" w:cs="Times New Roman"/>
          <w:lang w:eastAsia="ru-RU"/>
        </w:rPr>
        <w:t xml:space="preserve"> британских колоний, и в к</w:t>
      </w:r>
      <w:r w:rsidRPr="00904E20">
        <w:rPr>
          <w:rFonts w:eastAsia="Times New Roman" w:cs="Times New Roman"/>
          <w:lang w:eastAsia="ru-RU"/>
        </w:rPr>
        <w:t>а</w:t>
      </w:r>
      <w:r w:rsidRPr="00904E20">
        <w:rPr>
          <w:rFonts w:eastAsia="Times New Roman" w:cs="Times New Roman"/>
          <w:lang w:eastAsia="ru-RU"/>
        </w:rPr>
        <w:t>ждой провинции действовала своя правовая система [5].</w:t>
      </w:r>
    </w:p>
    <w:p w:rsidR="00904E20" w:rsidRPr="00904E20" w:rsidRDefault="00904E20" w:rsidP="00904E20">
      <w:pPr>
        <w:ind w:firstLine="397"/>
        <w:outlineLvl w:val="0"/>
        <w:rPr>
          <w:rFonts w:eastAsia="Times New Roman" w:cs="Times New Roman"/>
          <w:lang w:eastAsia="ru-RU"/>
        </w:rPr>
      </w:pPr>
      <w:r w:rsidRPr="00904E20">
        <w:rPr>
          <w:rFonts w:eastAsia="Times New Roman" w:cs="Times New Roman"/>
          <w:lang w:eastAsia="ru-RU"/>
        </w:rPr>
        <w:t>Арбитраж в ЮАР развит на высоком уровне. В этом государстве можно разр</w:t>
      </w:r>
      <w:r w:rsidRPr="00904E20">
        <w:rPr>
          <w:rFonts w:eastAsia="Times New Roman" w:cs="Times New Roman"/>
          <w:lang w:eastAsia="ru-RU"/>
        </w:rPr>
        <w:t>е</w:t>
      </w:r>
      <w:r w:rsidRPr="00904E20">
        <w:rPr>
          <w:rFonts w:eastAsia="Times New Roman" w:cs="Times New Roman"/>
          <w:lang w:eastAsia="ru-RU"/>
        </w:rPr>
        <w:t xml:space="preserve">шить спорные ситуации в различных сферах гражданского оборота. В стране работает ряд постоянно действующих арбитражных </w:t>
      </w:r>
      <w:r w:rsidRPr="00904E20">
        <w:rPr>
          <w:rFonts w:eastAsia="Times New Roman" w:cs="Times New Roman"/>
          <w:lang w:eastAsia="ru-RU"/>
        </w:rPr>
        <w:lastRenderedPageBreak/>
        <w:t>учреждений. Объективно, «арбитраж – п</w:t>
      </w:r>
      <w:r w:rsidRPr="00904E20">
        <w:rPr>
          <w:rFonts w:eastAsia="Times New Roman" w:cs="Times New Roman"/>
          <w:lang w:eastAsia="ru-RU"/>
        </w:rPr>
        <w:t>о</w:t>
      </w:r>
      <w:r w:rsidRPr="00904E20">
        <w:rPr>
          <w:rFonts w:eastAsia="Times New Roman" w:cs="Times New Roman"/>
          <w:lang w:eastAsia="ru-RU"/>
        </w:rPr>
        <w:t xml:space="preserve">пулярный и широко используемый метод разрешения коммерческих споров в Южной Африке» [6, с. 187].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Закон ЮАР регулирует внутренний а</w:t>
      </w:r>
      <w:r w:rsidRPr="00904E20">
        <w:rPr>
          <w:rFonts w:eastAsia="Times New Roman" w:cs="Times New Roman"/>
          <w:lang w:eastAsia="ru-RU"/>
        </w:rPr>
        <w:t>р</w:t>
      </w:r>
      <w:r w:rsidRPr="00904E20">
        <w:rPr>
          <w:rFonts w:eastAsia="Times New Roman" w:cs="Times New Roman"/>
          <w:lang w:eastAsia="ru-RU"/>
        </w:rPr>
        <w:t>битраж</w:t>
      </w:r>
      <w:r w:rsidR="00957615">
        <w:rPr>
          <w:rFonts w:eastAsia="Times New Roman" w:cs="Times New Roman"/>
          <w:lang w:eastAsia="ru-RU"/>
        </w:rPr>
        <w:t>,</w:t>
      </w:r>
      <w:r w:rsidRPr="00904E20">
        <w:rPr>
          <w:rFonts w:eastAsia="Times New Roman" w:cs="Times New Roman"/>
          <w:lang w:eastAsia="ru-RU"/>
        </w:rPr>
        <w:t xml:space="preserve"> и в него не имплементированы п</w:t>
      </w:r>
      <w:r w:rsidRPr="00904E20">
        <w:rPr>
          <w:rFonts w:eastAsia="Times New Roman" w:cs="Times New Roman"/>
          <w:lang w:eastAsia="ru-RU"/>
        </w:rPr>
        <w:t>о</w:t>
      </w:r>
      <w:r w:rsidRPr="00957615">
        <w:rPr>
          <w:rFonts w:eastAsia="Times New Roman" w:cs="Times New Roman"/>
          <w:spacing w:val="-2"/>
          <w:lang w:eastAsia="ru-RU"/>
        </w:rPr>
        <w:t>ложения Типового закона «О международном коммерческом арбитраже» ЮНСИТРАЛ</w:t>
      </w:r>
      <w:r w:rsidRPr="00904E20">
        <w:rPr>
          <w:rFonts w:eastAsia="Times New Roman" w:cs="Times New Roman"/>
          <w:lang w:eastAsia="ru-RU"/>
        </w:rPr>
        <w:t xml:space="preserve"> 1985 г.</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Определения арбитража Закон ЮАР не содержит, но в статье 1 содержится опред</w:t>
      </w:r>
      <w:r w:rsidRPr="00904E20">
        <w:rPr>
          <w:rFonts w:eastAsia="Times New Roman" w:cs="Times New Roman"/>
          <w:lang w:eastAsia="ru-RU"/>
        </w:rPr>
        <w:t>е</w:t>
      </w:r>
      <w:r w:rsidRPr="00904E20">
        <w:rPr>
          <w:rFonts w:eastAsia="Times New Roman" w:cs="Times New Roman"/>
          <w:lang w:eastAsia="ru-RU"/>
        </w:rPr>
        <w:t>ление арбитражного разбирательства как производства, проводимого третейским с</w:t>
      </w:r>
      <w:r w:rsidRPr="00904E20">
        <w:rPr>
          <w:rFonts w:eastAsia="Times New Roman" w:cs="Times New Roman"/>
          <w:lang w:eastAsia="ru-RU"/>
        </w:rPr>
        <w:t>у</w:t>
      </w:r>
      <w:r w:rsidRPr="00904E20">
        <w:rPr>
          <w:rFonts w:eastAsia="Times New Roman" w:cs="Times New Roman"/>
          <w:lang w:eastAsia="ru-RU"/>
        </w:rPr>
        <w:t>дом в целях разрешения спора, переданного в соответствии с третейским соглашением.</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Вопросы юридических особенностей арбитражного соглашения отражены в Зак</w:t>
      </w:r>
      <w:r w:rsidRPr="00904E20">
        <w:rPr>
          <w:rFonts w:eastAsia="Times New Roman" w:cs="Times New Roman"/>
          <w:lang w:eastAsia="ru-RU"/>
        </w:rPr>
        <w:t>о</w:t>
      </w:r>
      <w:r w:rsidRPr="00904E20">
        <w:rPr>
          <w:rFonts w:eastAsia="Times New Roman" w:cs="Times New Roman"/>
          <w:lang w:eastAsia="ru-RU"/>
        </w:rPr>
        <w:t>не ЮАР очень скупо. Предусмотрено, что заключение и расторжение арбитражного соглашения возможно только с согласия сторон. Государственный суд может отм</w:t>
      </w:r>
      <w:r w:rsidRPr="00904E20">
        <w:rPr>
          <w:rFonts w:eastAsia="Times New Roman" w:cs="Times New Roman"/>
          <w:lang w:eastAsia="ru-RU"/>
        </w:rPr>
        <w:t>е</w:t>
      </w:r>
      <w:r w:rsidRPr="00904E20">
        <w:rPr>
          <w:rFonts w:eastAsia="Times New Roman" w:cs="Times New Roman"/>
          <w:lang w:eastAsia="ru-RU"/>
        </w:rPr>
        <w:t>нить арбитражное соглашение только при наличии законных оснований. В ином сл</w:t>
      </w:r>
      <w:r w:rsidRPr="00904E20">
        <w:rPr>
          <w:rFonts w:eastAsia="Times New Roman" w:cs="Times New Roman"/>
          <w:lang w:eastAsia="ru-RU"/>
        </w:rPr>
        <w:t>у</w:t>
      </w:r>
      <w:r w:rsidRPr="00904E20">
        <w:rPr>
          <w:rFonts w:eastAsia="Times New Roman" w:cs="Times New Roman"/>
          <w:lang w:eastAsia="ru-RU"/>
        </w:rPr>
        <w:t>чае спор отправляется на рассмотрение в а</w:t>
      </w:r>
      <w:r w:rsidRPr="00904E20">
        <w:rPr>
          <w:rFonts w:eastAsia="Times New Roman" w:cs="Times New Roman"/>
          <w:lang w:eastAsia="ru-RU"/>
        </w:rPr>
        <w:t>р</w:t>
      </w:r>
      <w:r w:rsidRPr="00904E20">
        <w:rPr>
          <w:rFonts w:eastAsia="Times New Roman" w:cs="Times New Roman"/>
          <w:lang w:eastAsia="ru-RU"/>
        </w:rPr>
        <w:t>битражное учреждение (статья 3 Закона ЮАР).</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Виды и формы арбитражного соглаш</w:t>
      </w:r>
      <w:r w:rsidRPr="00904E20">
        <w:rPr>
          <w:rFonts w:eastAsia="Times New Roman" w:cs="Times New Roman"/>
          <w:lang w:eastAsia="ru-RU"/>
        </w:rPr>
        <w:t>е</w:t>
      </w:r>
      <w:r w:rsidRPr="00904E20">
        <w:rPr>
          <w:rFonts w:eastAsia="Times New Roman" w:cs="Times New Roman"/>
          <w:lang w:eastAsia="ru-RU"/>
        </w:rPr>
        <w:t>ния не конкретизированы.</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Статья 2 Закона ЮАР указывает виды споров, не подлежащих арбитражному ра</w:t>
      </w:r>
      <w:r w:rsidRPr="00904E20">
        <w:rPr>
          <w:rFonts w:eastAsia="Times New Roman" w:cs="Times New Roman"/>
          <w:lang w:eastAsia="ru-RU"/>
        </w:rPr>
        <w:t>з</w:t>
      </w:r>
      <w:r w:rsidRPr="00904E20">
        <w:rPr>
          <w:rFonts w:eastAsia="Times New Roman" w:cs="Times New Roman"/>
          <w:lang w:eastAsia="ru-RU"/>
        </w:rPr>
        <w:t>бирательству. Это споры в сфере брачно-семейных отношений и вопросы, связанные со статусом как физических, так и юридич</w:t>
      </w:r>
      <w:r w:rsidRPr="00904E20">
        <w:rPr>
          <w:rFonts w:eastAsia="Times New Roman" w:cs="Times New Roman"/>
          <w:lang w:eastAsia="ru-RU"/>
        </w:rPr>
        <w:t>е</w:t>
      </w:r>
      <w:r w:rsidRPr="00904E20">
        <w:rPr>
          <w:rFonts w:eastAsia="Times New Roman" w:cs="Times New Roman"/>
          <w:lang w:eastAsia="ru-RU"/>
        </w:rPr>
        <w:t xml:space="preserve">ских лиц. Например, вопросы банкротства считаются </w:t>
      </w:r>
      <w:proofErr w:type="spellStart"/>
      <w:r w:rsidRPr="00904E20">
        <w:rPr>
          <w:rFonts w:eastAsia="Times New Roman" w:cs="Times New Roman"/>
          <w:lang w:eastAsia="ru-RU"/>
        </w:rPr>
        <w:t>неарбитрабельными</w:t>
      </w:r>
      <w:proofErr w:type="spellEnd"/>
      <w:r w:rsidRPr="00904E20">
        <w:rPr>
          <w:rFonts w:eastAsia="Times New Roman" w:cs="Times New Roman"/>
          <w:lang w:eastAsia="ru-RU"/>
        </w:rPr>
        <w:t xml:space="preserve">.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 xml:space="preserve">Считаем позитивным указание в Законе </w:t>
      </w:r>
      <w:proofErr w:type="spellStart"/>
      <w:r w:rsidRPr="00904E20">
        <w:rPr>
          <w:rFonts w:eastAsia="Times New Roman" w:cs="Times New Roman"/>
          <w:lang w:eastAsia="ru-RU"/>
        </w:rPr>
        <w:t>неарбитрабельных</w:t>
      </w:r>
      <w:proofErr w:type="spellEnd"/>
      <w:r w:rsidRPr="00904E20">
        <w:rPr>
          <w:rFonts w:eastAsia="Times New Roman" w:cs="Times New Roman"/>
          <w:lang w:eastAsia="ru-RU"/>
        </w:rPr>
        <w:t xml:space="preserve"> споров. Но отметим, что указана не вся их совокупность. На рассмо</w:t>
      </w:r>
      <w:r w:rsidRPr="00904E20">
        <w:rPr>
          <w:rFonts w:eastAsia="Times New Roman" w:cs="Times New Roman"/>
          <w:lang w:eastAsia="ru-RU"/>
        </w:rPr>
        <w:t>т</w:t>
      </w:r>
      <w:r w:rsidRPr="00904E20">
        <w:rPr>
          <w:rFonts w:eastAsia="Times New Roman" w:cs="Times New Roman"/>
          <w:lang w:eastAsia="ru-RU"/>
        </w:rPr>
        <w:t xml:space="preserve">рение арбитража не могут быть переданы уголовные дела, муниципальные споры, споры о конкуренции и дела о пересмотре административных решений [7, </w:t>
      </w:r>
      <w:r w:rsidR="00C96B85">
        <w:rPr>
          <w:rFonts w:eastAsia="Times New Roman" w:cs="Times New Roman"/>
          <w:lang w:val="en-US" w:eastAsia="ru-RU"/>
        </w:rPr>
        <w:t>p</w:t>
      </w:r>
      <w:r w:rsidRPr="00904E20">
        <w:rPr>
          <w:rFonts w:eastAsia="Times New Roman" w:cs="Times New Roman"/>
          <w:lang w:eastAsia="ru-RU"/>
        </w:rPr>
        <w:t xml:space="preserve">. 484].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Вопрос компетенции арбитража на ра</w:t>
      </w:r>
      <w:r w:rsidRPr="00904E20">
        <w:rPr>
          <w:rFonts w:eastAsia="Times New Roman" w:cs="Times New Roman"/>
          <w:lang w:eastAsia="ru-RU"/>
        </w:rPr>
        <w:t>с</w:t>
      </w:r>
      <w:r w:rsidRPr="00904E20">
        <w:rPr>
          <w:rFonts w:eastAsia="Times New Roman" w:cs="Times New Roman"/>
          <w:lang w:eastAsia="ru-RU"/>
        </w:rPr>
        <w:t>смотрение конкретного спора Закон ЮАР не конкретизирует. На наш взгляд, подразум</w:t>
      </w:r>
      <w:r w:rsidRPr="00904E20">
        <w:rPr>
          <w:rFonts w:eastAsia="Times New Roman" w:cs="Times New Roman"/>
          <w:lang w:eastAsia="ru-RU"/>
        </w:rPr>
        <w:t>е</w:t>
      </w:r>
      <w:r w:rsidRPr="00904E20">
        <w:rPr>
          <w:rFonts w:eastAsia="Times New Roman" w:cs="Times New Roman"/>
          <w:lang w:eastAsia="ru-RU"/>
        </w:rPr>
        <w:t>вается, что если состав арбитража принял спор к рассмотрению, то он автоматически признал собственную компетенцию.</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Арбитражное решение может быть о</w:t>
      </w:r>
      <w:r w:rsidRPr="00904E20">
        <w:rPr>
          <w:rFonts w:eastAsia="Times New Roman" w:cs="Times New Roman"/>
          <w:lang w:eastAsia="ru-RU"/>
        </w:rPr>
        <w:t>с</w:t>
      </w:r>
      <w:r w:rsidRPr="00904E20">
        <w:rPr>
          <w:rFonts w:eastAsia="Times New Roman" w:cs="Times New Roman"/>
          <w:lang w:eastAsia="ru-RU"/>
        </w:rPr>
        <w:t xml:space="preserve">порено и отменено государственным судом, если </w:t>
      </w:r>
      <w:r w:rsidRPr="00B67CE7">
        <w:rPr>
          <w:rFonts w:eastAsia="Times New Roman" w:cs="Times New Roman"/>
          <w:spacing w:val="-2"/>
          <w:lang w:eastAsia="ru-RU"/>
        </w:rPr>
        <w:t>третейский суд допустил грубые нар</w:t>
      </w:r>
      <w:r w:rsidRPr="00B67CE7">
        <w:rPr>
          <w:rFonts w:eastAsia="Times New Roman" w:cs="Times New Roman"/>
          <w:spacing w:val="-2"/>
          <w:lang w:eastAsia="ru-RU"/>
        </w:rPr>
        <w:t>у</w:t>
      </w:r>
      <w:r w:rsidRPr="00B67CE7">
        <w:rPr>
          <w:rFonts w:eastAsia="Times New Roman" w:cs="Times New Roman"/>
          <w:spacing w:val="-2"/>
          <w:lang w:eastAsia="ru-RU"/>
        </w:rPr>
        <w:t xml:space="preserve">шения при проведении разбирательства или </w:t>
      </w:r>
      <w:r w:rsidRPr="00B67CE7">
        <w:rPr>
          <w:rFonts w:eastAsia="Times New Roman" w:cs="Times New Roman"/>
          <w:spacing w:val="-2"/>
          <w:lang w:eastAsia="ru-RU"/>
        </w:rPr>
        <w:lastRenderedPageBreak/>
        <w:t xml:space="preserve">превысил свои полномочия (статья 33 Закона ЮАР). Тоже слишком общая формулировка. Но, нарушение правил </w:t>
      </w:r>
      <w:proofErr w:type="spellStart"/>
      <w:r w:rsidRPr="00B67CE7">
        <w:rPr>
          <w:rFonts w:eastAsia="Times New Roman" w:cs="Times New Roman"/>
          <w:spacing w:val="-2"/>
          <w:lang w:eastAsia="ru-RU"/>
        </w:rPr>
        <w:t>арбитрабельности</w:t>
      </w:r>
      <w:proofErr w:type="spellEnd"/>
      <w:r w:rsidRPr="00B67CE7">
        <w:rPr>
          <w:rFonts w:eastAsia="Times New Roman" w:cs="Times New Roman"/>
          <w:spacing w:val="-2"/>
          <w:lang w:eastAsia="ru-RU"/>
        </w:rPr>
        <w:t xml:space="preserve"> споров или компетенции арбитража является как грубым нарушением, так и превышением полномочий. Соответственно, вышеуказа</w:t>
      </w:r>
      <w:r w:rsidRPr="00B67CE7">
        <w:rPr>
          <w:rFonts w:eastAsia="Times New Roman" w:cs="Times New Roman"/>
          <w:spacing w:val="-2"/>
          <w:lang w:eastAsia="ru-RU"/>
        </w:rPr>
        <w:t>н</w:t>
      </w:r>
      <w:r w:rsidRPr="00B67CE7">
        <w:rPr>
          <w:rFonts w:eastAsia="Times New Roman" w:cs="Times New Roman"/>
          <w:spacing w:val="-2"/>
          <w:lang w:eastAsia="ru-RU"/>
        </w:rPr>
        <w:t>ные нарушения могут служить основанием для</w:t>
      </w:r>
      <w:r w:rsidRPr="00904E20">
        <w:rPr>
          <w:rFonts w:eastAsia="Times New Roman" w:cs="Times New Roman"/>
          <w:lang w:eastAsia="ru-RU"/>
        </w:rPr>
        <w:t xml:space="preserve"> отмены арбитражного решения.</w:t>
      </w:r>
    </w:p>
    <w:p w:rsidR="00904E20" w:rsidRPr="00904E20" w:rsidRDefault="00904E20" w:rsidP="00904E20">
      <w:pPr>
        <w:ind w:firstLine="397"/>
        <w:rPr>
          <w:rFonts w:eastAsia="Times New Roman" w:cs="Times New Roman"/>
          <w:b/>
          <w:lang w:eastAsia="ru-RU"/>
        </w:rPr>
      </w:pPr>
      <w:r w:rsidRPr="00904E20">
        <w:rPr>
          <w:rFonts w:eastAsia="Times New Roman" w:cs="Times New Roman"/>
          <w:b/>
          <w:lang w:eastAsia="ru-RU"/>
        </w:rPr>
        <w:t>Заключение</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 окончании статьи следует указать, что правоотношения в области администрати</w:t>
      </w:r>
      <w:r w:rsidRPr="00904E20">
        <w:rPr>
          <w:rFonts w:eastAsia="Times New Roman" w:cs="Times New Roman"/>
          <w:lang w:eastAsia="ru-RU"/>
        </w:rPr>
        <w:t>в</w:t>
      </w:r>
      <w:r w:rsidRPr="00904E20">
        <w:rPr>
          <w:rFonts w:eastAsia="Times New Roman" w:cs="Times New Roman"/>
          <w:lang w:eastAsia="ru-RU"/>
        </w:rPr>
        <w:t>ного и уголовного права не могут быть ра</w:t>
      </w:r>
      <w:r w:rsidRPr="00904E20">
        <w:rPr>
          <w:rFonts w:eastAsia="Times New Roman" w:cs="Times New Roman"/>
          <w:lang w:eastAsia="ru-RU"/>
        </w:rPr>
        <w:t>з</w:t>
      </w:r>
      <w:r w:rsidRPr="00904E20">
        <w:rPr>
          <w:rFonts w:eastAsia="Times New Roman" w:cs="Times New Roman"/>
          <w:lang w:eastAsia="ru-RU"/>
        </w:rPr>
        <w:t>решены посредством процедуры арбитража ни при каких обстоятельствах. Назначение административного и уголовного наказания является императивной процедурой, осущ</w:t>
      </w:r>
      <w:r w:rsidRPr="00904E20">
        <w:rPr>
          <w:rFonts w:eastAsia="Times New Roman" w:cs="Times New Roman"/>
          <w:lang w:eastAsia="ru-RU"/>
        </w:rPr>
        <w:t>е</w:t>
      </w:r>
      <w:r w:rsidRPr="00904E20">
        <w:rPr>
          <w:rFonts w:eastAsia="Times New Roman" w:cs="Times New Roman"/>
          <w:lang w:eastAsia="ru-RU"/>
        </w:rPr>
        <w:t>ствляемой от имени государства уполном</w:t>
      </w:r>
      <w:r w:rsidRPr="00904E20">
        <w:rPr>
          <w:rFonts w:eastAsia="Times New Roman" w:cs="Times New Roman"/>
          <w:lang w:eastAsia="ru-RU"/>
        </w:rPr>
        <w:t>о</w:t>
      </w:r>
      <w:r w:rsidRPr="00904E20">
        <w:rPr>
          <w:rFonts w:eastAsia="Times New Roman" w:cs="Times New Roman"/>
          <w:lang w:eastAsia="ru-RU"/>
        </w:rPr>
        <w:t>ченными органами государственной власти. Правоотношения, связанные с публичным правом и деятельностью органов государс</w:t>
      </w:r>
      <w:r w:rsidRPr="00904E20">
        <w:rPr>
          <w:rFonts w:eastAsia="Times New Roman" w:cs="Times New Roman"/>
          <w:lang w:eastAsia="ru-RU"/>
        </w:rPr>
        <w:t>т</w:t>
      </w:r>
      <w:r w:rsidRPr="00904E20">
        <w:rPr>
          <w:rFonts w:eastAsia="Times New Roman" w:cs="Times New Roman"/>
          <w:lang w:eastAsia="ru-RU"/>
        </w:rPr>
        <w:t>венной власти в рамках собственных полн</w:t>
      </w:r>
      <w:r w:rsidRPr="00904E20">
        <w:rPr>
          <w:rFonts w:eastAsia="Times New Roman" w:cs="Times New Roman"/>
          <w:lang w:eastAsia="ru-RU"/>
        </w:rPr>
        <w:t>о</w:t>
      </w:r>
      <w:r w:rsidRPr="00904E20">
        <w:rPr>
          <w:rFonts w:eastAsia="Times New Roman" w:cs="Times New Roman"/>
          <w:lang w:eastAsia="ru-RU"/>
        </w:rPr>
        <w:t>мочий, также не являются предметом тр</w:t>
      </w:r>
      <w:r w:rsidRPr="00904E20">
        <w:rPr>
          <w:rFonts w:eastAsia="Times New Roman" w:cs="Times New Roman"/>
          <w:lang w:eastAsia="ru-RU"/>
        </w:rPr>
        <w:t>е</w:t>
      </w:r>
      <w:r w:rsidRPr="00904E20">
        <w:rPr>
          <w:rFonts w:eastAsia="Times New Roman" w:cs="Times New Roman"/>
          <w:lang w:eastAsia="ru-RU"/>
        </w:rPr>
        <w:t>тейского разбирательства.</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Предметом третейского разбирательства споров, как правило, являются споры в о</w:t>
      </w:r>
      <w:r w:rsidRPr="00904E20">
        <w:rPr>
          <w:rFonts w:eastAsia="Times New Roman" w:cs="Times New Roman"/>
          <w:lang w:eastAsia="ru-RU"/>
        </w:rPr>
        <w:t>б</w:t>
      </w:r>
      <w:r w:rsidRPr="00904E20">
        <w:rPr>
          <w:rFonts w:eastAsia="Times New Roman" w:cs="Times New Roman"/>
          <w:lang w:eastAsia="ru-RU"/>
        </w:rPr>
        <w:t>ласти гражданских правоотношений, друг</w:t>
      </w:r>
      <w:r w:rsidRPr="00904E20">
        <w:rPr>
          <w:rFonts w:eastAsia="Times New Roman" w:cs="Times New Roman"/>
          <w:lang w:eastAsia="ru-RU"/>
        </w:rPr>
        <w:t>и</w:t>
      </w:r>
      <w:r w:rsidRPr="00904E20">
        <w:rPr>
          <w:rFonts w:eastAsia="Times New Roman" w:cs="Times New Roman"/>
          <w:lang w:eastAsia="ru-RU"/>
        </w:rPr>
        <w:t>ми словами, в частноправовой сфере.</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В законодательстве стран БРИКС, пр</w:t>
      </w:r>
      <w:r w:rsidRPr="00904E20">
        <w:rPr>
          <w:rFonts w:eastAsia="Times New Roman" w:cs="Times New Roman"/>
          <w:lang w:eastAsia="ru-RU"/>
        </w:rPr>
        <w:t>и</w:t>
      </w:r>
      <w:r w:rsidRPr="00904E20">
        <w:rPr>
          <w:rFonts w:eastAsia="Times New Roman" w:cs="Times New Roman"/>
          <w:lang w:eastAsia="ru-RU"/>
        </w:rPr>
        <w:t>чем в той или иной степени это касается всех стран региона, нет четкого и исчерп</w:t>
      </w:r>
      <w:r w:rsidRPr="00904E20">
        <w:rPr>
          <w:rFonts w:eastAsia="Times New Roman" w:cs="Times New Roman"/>
          <w:lang w:eastAsia="ru-RU"/>
        </w:rPr>
        <w:t>ы</w:t>
      </w:r>
      <w:r w:rsidRPr="00904E20">
        <w:rPr>
          <w:rFonts w:eastAsia="Times New Roman" w:cs="Times New Roman"/>
          <w:lang w:eastAsia="ru-RU"/>
        </w:rPr>
        <w:t>вающего определения видов споров, подв</w:t>
      </w:r>
      <w:r w:rsidRPr="00904E20">
        <w:rPr>
          <w:rFonts w:eastAsia="Times New Roman" w:cs="Times New Roman"/>
          <w:lang w:eastAsia="ru-RU"/>
        </w:rPr>
        <w:t>е</w:t>
      </w:r>
      <w:r w:rsidRPr="00904E20">
        <w:rPr>
          <w:rFonts w:eastAsia="Times New Roman" w:cs="Times New Roman"/>
          <w:lang w:eastAsia="ru-RU"/>
        </w:rPr>
        <w:t>домственных третейскому разбирательству, а определения</w:t>
      </w:r>
      <w:r w:rsidRPr="005D7ECC">
        <w:rPr>
          <w:rFonts w:eastAsia="Times New Roman" w:cs="Times New Roman"/>
          <w:spacing w:val="-2"/>
          <w:lang w:eastAsia="ru-RU"/>
        </w:rPr>
        <w:t>, которые имеются, часто н</w:t>
      </w:r>
      <w:r w:rsidRPr="005D7ECC">
        <w:rPr>
          <w:rFonts w:eastAsia="Times New Roman" w:cs="Times New Roman"/>
          <w:spacing w:val="-2"/>
          <w:lang w:eastAsia="ru-RU"/>
        </w:rPr>
        <w:t>е</w:t>
      </w:r>
      <w:r w:rsidRPr="005D7ECC">
        <w:rPr>
          <w:rFonts w:eastAsia="Times New Roman" w:cs="Times New Roman"/>
          <w:spacing w:val="-2"/>
          <w:lang w:eastAsia="ru-RU"/>
        </w:rPr>
        <w:t>конкретны и способствуют противоречивому толкованию законов. Еще, как правило, в з</w:t>
      </w:r>
      <w:r w:rsidRPr="005D7ECC">
        <w:rPr>
          <w:rFonts w:eastAsia="Times New Roman" w:cs="Times New Roman"/>
          <w:spacing w:val="-2"/>
          <w:lang w:eastAsia="ru-RU"/>
        </w:rPr>
        <w:t>а</w:t>
      </w:r>
      <w:r w:rsidRPr="005D7ECC">
        <w:rPr>
          <w:rFonts w:eastAsia="Times New Roman" w:cs="Times New Roman"/>
          <w:spacing w:val="-2"/>
          <w:lang w:eastAsia="ru-RU"/>
        </w:rPr>
        <w:t>конодательстве стран БРИКС четко не ук</w:t>
      </w:r>
      <w:r w:rsidRPr="005D7ECC">
        <w:rPr>
          <w:rFonts w:eastAsia="Times New Roman" w:cs="Times New Roman"/>
          <w:spacing w:val="-2"/>
          <w:lang w:eastAsia="ru-RU"/>
        </w:rPr>
        <w:t>а</w:t>
      </w:r>
      <w:r w:rsidRPr="005D7ECC">
        <w:rPr>
          <w:rFonts w:eastAsia="Times New Roman" w:cs="Times New Roman"/>
          <w:spacing w:val="-2"/>
          <w:lang w:eastAsia="ru-RU"/>
        </w:rPr>
        <w:t>зываются виды споров, не подлежащие тр</w:t>
      </w:r>
      <w:r w:rsidRPr="005D7ECC">
        <w:rPr>
          <w:rFonts w:eastAsia="Times New Roman" w:cs="Times New Roman"/>
          <w:spacing w:val="-2"/>
          <w:lang w:eastAsia="ru-RU"/>
        </w:rPr>
        <w:t>е</w:t>
      </w:r>
      <w:r w:rsidRPr="005D7ECC">
        <w:rPr>
          <w:rFonts w:eastAsia="Times New Roman" w:cs="Times New Roman"/>
          <w:spacing w:val="-2"/>
          <w:lang w:eastAsia="ru-RU"/>
        </w:rPr>
        <w:t>тейскому разбирательству.</w:t>
      </w:r>
      <w:r w:rsidRPr="005D7ECC">
        <w:rPr>
          <w:rFonts w:cs="Times New Roman"/>
          <w:spacing w:val="-2"/>
        </w:rPr>
        <w:t xml:space="preserve"> Исключением </w:t>
      </w:r>
      <w:r w:rsidRPr="005D7ECC">
        <w:rPr>
          <w:rFonts w:eastAsia="Times New Roman" w:cs="Times New Roman"/>
          <w:spacing w:val="-2"/>
          <w:lang w:eastAsia="ru-RU"/>
        </w:rPr>
        <w:t>я</w:t>
      </w:r>
      <w:r w:rsidRPr="005D7ECC">
        <w:rPr>
          <w:rFonts w:eastAsia="Times New Roman" w:cs="Times New Roman"/>
          <w:spacing w:val="-2"/>
          <w:lang w:eastAsia="ru-RU"/>
        </w:rPr>
        <w:t>в</w:t>
      </w:r>
      <w:r w:rsidRPr="005D7ECC">
        <w:rPr>
          <w:rFonts w:eastAsia="Times New Roman" w:cs="Times New Roman"/>
          <w:spacing w:val="-2"/>
          <w:lang w:eastAsia="ru-RU"/>
        </w:rPr>
        <w:t>ляются законы об</w:t>
      </w:r>
      <w:r w:rsidRPr="00904E20">
        <w:rPr>
          <w:rFonts w:eastAsia="Times New Roman" w:cs="Times New Roman"/>
          <w:lang w:eastAsia="ru-RU"/>
        </w:rPr>
        <w:t xml:space="preserve"> арбитраже Китайской Н</w:t>
      </w:r>
      <w:r w:rsidRPr="00904E20">
        <w:rPr>
          <w:rFonts w:eastAsia="Times New Roman" w:cs="Times New Roman"/>
          <w:lang w:eastAsia="ru-RU"/>
        </w:rPr>
        <w:t>а</w:t>
      </w:r>
      <w:r w:rsidRPr="00904E20">
        <w:rPr>
          <w:rFonts w:eastAsia="Times New Roman" w:cs="Times New Roman"/>
          <w:lang w:eastAsia="ru-RU"/>
        </w:rPr>
        <w:t xml:space="preserve">родной Республики и Южно-Африканской Республики (не в полном объеме), которые содержат положения о </w:t>
      </w:r>
      <w:proofErr w:type="spellStart"/>
      <w:r w:rsidRPr="00904E20">
        <w:rPr>
          <w:rFonts w:eastAsia="Times New Roman" w:cs="Times New Roman"/>
          <w:lang w:eastAsia="ru-RU"/>
        </w:rPr>
        <w:t>неарбитрабельных</w:t>
      </w:r>
      <w:proofErr w:type="spellEnd"/>
      <w:r w:rsidRPr="00904E20">
        <w:rPr>
          <w:rFonts w:eastAsia="Times New Roman" w:cs="Times New Roman"/>
          <w:lang w:eastAsia="ru-RU"/>
        </w:rPr>
        <w:t xml:space="preserve"> видах споров.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 xml:space="preserve">Российское законодательство более конкретно определяет вопросы </w:t>
      </w:r>
      <w:proofErr w:type="spellStart"/>
      <w:r w:rsidRPr="00904E20">
        <w:rPr>
          <w:rFonts w:eastAsia="Times New Roman" w:cs="Times New Roman"/>
          <w:lang w:eastAsia="ru-RU"/>
        </w:rPr>
        <w:t>арбитр</w:t>
      </w:r>
      <w:r w:rsidRPr="00904E20">
        <w:rPr>
          <w:rFonts w:eastAsia="Times New Roman" w:cs="Times New Roman"/>
          <w:lang w:eastAsia="ru-RU"/>
        </w:rPr>
        <w:t>а</w:t>
      </w:r>
      <w:r w:rsidRPr="00904E20">
        <w:rPr>
          <w:rFonts w:eastAsia="Times New Roman" w:cs="Times New Roman"/>
          <w:lang w:eastAsia="ru-RU"/>
        </w:rPr>
        <w:t>бельности</w:t>
      </w:r>
      <w:proofErr w:type="spellEnd"/>
      <w:r w:rsidRPr="00904E20">
        <w:rPr>
          <w:rFonts w:eastAsia="Times New Roman" w:cs="Times New Roman"/>
          <w:lang w:eastAsia="ru-RU"/>
        </w:rPr>
        <w:t xml:space="preserve"> видов споров, чем законодател</w:t>
      </w:r>
      <w:r w:rsidRPr="00904E20">
        <w:rPr>
          <w:rFonts w:eastAsia="Times New Roman" w:cs="Times New Roman"/>
          <w:lang w:eastAsia="ru-RU"/>
        </w:rPr>
        <w:t>ь</w:t>
      </w:r>
      <w:r w:rsidRPr="00904E20">
        <w:rPr>
          <w:rFonts w:eastAsia="Times New Roman" w:cs="Times New Roman"/>
          <w:lang w:eastAsia="ru-RU"/>
        </w:rPr>
        <w:t xml:space="preserve">ство других стран БРИКС. Тем не менее, Федеральный закон от 29 декабря 2015 г. </w:t>
      </w:r>
      <w:r w:rsidR="00CD03FF" w:rsidRPr="00B85600">
        <w:rPr>
          <w:rFonts w:eastAsia="Times New Roman" w:cs="Times New Roman"/>
          <w:lang w:eastAsia="ru-RU"/>
        </w:rPr>
        <w:br/>
      </w:r>
      <w:r w:rsidRPr="00904E20">
        <w:rPr>
          <w:rFonts w:eastAsia="Times New Roman" w:cs="Times New Roman"/>
          <w:lang w:eastAsia="ru-RU"/>
        </w:rPr>
        <w:t>№ 382-ФЗ «Об арбитраже (третейском ра</w:t>
      </w:r>
      <w:r w:rsidRPr="00904E20">
        <w:rPr>
          <w:rFonts w:eastAsia="Times New Roman" w:cs="Times New Roman"/>
          <w:lang w:eastAsia="ru-RU"/>
        </w:rPr>
        <w:t>з</w:t>
      </w:r>
      <w:r w:rsidRPr="00904E20">
        <w:rPr>
          <w:rFonts w:eastAsia="Times New Roman" w:cs="Times New Roman"/>
          <w:lang w:eastAsia="ru-RU"/>
        </w:rPr>
        <w:t xml:space="preserve">бирательстве) в Российской Федерации» не содержит указаний на виды споров, которые не подлежат арбитражному разбирательству. </w:t>
      </w:r>
      <w:r w:rsidRPr="00904E20">
        <w:rPr>
          <w:rFonts w:eastAsia="Times New Roman" w:cs="Times New Roman"/>
          <w:lang w:eastAsia="ru-RU"/>
        </w:rPr>
        <w:lastRenderedPageBreak/>
        <w:t>Отечественное процессуальное законод</w:t>
      </w:r>
      <w:r w:rsidRPr="00904E20">
        <w:rPr>
          <w:rFonts w:eastAsia="Times New Roman" w:cs="Times New Roman"/>
          <w:lang w:eastAsia="ru-RU"/>
        </w:rPr>
        <w:t>а</w:t>
      </w:r>
      <w:r w:rsidRPr="00904E20">
        <w:rPr>
          <w:rFonts w:eastAsia="Times New Roman" w:cs="Times New Roman"/>
          <w:lang w:eastAsia="ru-RU"/>
        </w:rPr>
        <w:t xml:space="preserve">тельство указывает </w:t>
      </w:r>
      <w:proofErr w:type="spellStart"/>
      <w:r w:rsidRPr="00904E20">
        <w:rPr>
          <w:rFonts w:eastAsia="Times New Roman" w:cs="Times New Roman"/>
          <w:lang w:eastAsia="ru-RU"/>
        </w:rPr>
        <w:t>неарбитрабельные</w:t>
      </w:r>
      <w:proofErr w:type="spellEnd"/>
      <w:r w:rsidRPr="00904E20">
        <w:rPr>
          <w:rFonts w:eastAsia="Times New Roman" w:cs="Times New Roman"/>
          <w:lang w:eastAsia="ru-RU"/>
        </w:rPr>
        <w:t xml:space="preserve"> виды споров, но данные сведения не содержатся в одном месте, а содержатся в различных статьях АПК РФ и ГПК РФ, что затрудняет работу юристов с источниками права.</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Автор считает целесообразным вкл</w:t>
      </w:r>
      <w:r w:rsidRPr="00904E20">
        <w:rPr>
          <w:rFonts w:eastAsia="Times New Roman" w:cs="Times New Roman"/>
          <w:lang w:eastAsia="ru-RU"/>
        </w:rPr>
        <w:t>ю</w:t>
      </w:r>
      <w:r w:rsidRPr="00904E20">
        <w:rPr>
          <w:rFonts w:eastAsia="Times New Roman" w:cs="Times New Roman"/>
          <w:lang w:eastAsia="ru-RU"/>
        </w:rPr>
        <w:t xml:space="preserve">чать в законы, регулирующие арбитражное разбирательство споров положения о </w:t>
      </w:r>
      <w:proofErr w:type="spellStart"/>
      <w:r w:rsidRPr="00904E20">
        <w:rPr>
          <w:rFonts w:eastAsia="Times New Roman" w:cs="Times New Roman"/>
          <w:lang w:eastAsia="ru-RU"/>
        </w:rPr>
        <w:t>неа</w:t>
      </w:r>
      <w:r w:rsidRPr="00904E20">
        <w:rPr>
          <w:rFonts w:eastAsia="Times New Roman" w:cs="Times New Roman"/>
          <w:lang w:eastAsia="ru-RU"/>
        </w:rPr>
        <w:t>р</w:t>
      </w:r>
      <w:r w:rsidRPr="00904E20">
        <w:rPr>
          <w:rFonts w:eastAsia="Times New Roman" w:cs="Times New Roman"/>
          <w:lang w:eastAsia="ru-RU"/>
        </w:rPr>
        <w:t>битрабельных</w:t>
      </w:r>
      <w:proofErr w:type="spellEnd"/>
      <w:r w:rsidRPr="00904E20">
        <w:rPr>
          <w:rFonts w:eastAsia="Times New Roman" w:cs="Times New Roman"/>
          <w:lang w:eastAsia="ru-RU"/>
        </w:rPr>
        <w:t xml:space="preserve"> видах споров</w:t>
      </w:r>
      <w:r w:rsidR="00957615">
        <w:rPr>
          <w:rFonts w:eastAsia="Times New Roman" w:cs="Times New Roman"/>
          <w:lang w:eastAsia="ru-RU"/>
        </w:rPr>
        <w:t>,</w:t>
      </w:r>
      <w:r w:rsidRPr="00904E20">
        <w:rPr>
          <w:rFonts w:eastAsia="Times New Roman" w:cs="Times New Roman"/>
          <w:lang w:eastAsia="ru-RU"/>
        </w:rPr>
        <w:t xml:space="preserve"> или ссылки на другие правовые акты, содержащие данную информацию. Причем вышеуказанные виды </w:t>
      </w:r>
      <w:r w:rsidRPr="00904E20">
        <w:rPr>
          <w:rFonts w:eastAsia="Times New Roman" w:cs="Times New Roman"/>
          <w:lang w:eastAsia="ru-RU"/>
        </w:rPr>
        <w:lastRenderedPageBreak/>
        <w:t xml:space="preserve">споров целесообразно прописывать в одной статье одного правового акта. </w:t>
      </w:r>
    </w:p>
    <w:p w:rsidR="00904E20" w:rsidRPr="00904E20" w:rsidRDefault="00904E20" w:rsidP="00904E20">
      <w:pPr>
        <w:ind w:firstLine="397"/>
        <w:rPr>
          <w:rFonts w:eastAsia="Times New Roman" w:cs="Times New Roman"/>
          <w:lang w:eastAsia="ru-RU"/>
        </w:rPr>
      </w:pPr>
      <w:r w:rsidRPr="00904E20">
        <w:rPr>
          <w:rFonts w:eastAsia="Times New Roman" w:cs="Times New Roman"/>
          <w:lang w:eastAsia="ru-RU"/>
        </w:rPr>
        <w:t>Такой подход к законотворчеству соо</w:t>
      </w:r>
      <w:r w:rsidRPr="00904E20">
        <w:rPr>
          <w:rFonts w:eastAsia="Times New Roman" w:cs="Times New Roman"/>
          <w:lang w:eastAsia="ru-RU"/>
        </w:rPr>
        <w:t>т</w:t>
      </w:r>
      <w:r w:rsidRPr="00904E20">
        <w:rPr>
          <w:rFonts w:eastAsia="Times New Roman" w:cs="Times New Roman"/>
          <w:lang w:eastAsia="ru-RU"/>
        </w:rPr>
        <w:t xml:space="preserve">ветствует принципам юридической техники и позволяет практикующим юристам более эффективно использовать законодательство в своей деятельности. </w:t>
      </w:r>
    </w:p>
    <w:p w:rsidR="007032F7" w:rsidRPr="00904E20" w:rsidRDefault="00904E20" w:rsidP="00904E20">
      <w:pPr>
        <w:autoSpaceDE w:val="0"/>
        <w:autoSpaceDN w:val="0"/>
        <w:ind w:firstLine="397"/>
        <w:rPr>
          <w:rFonts w:cs="Times New Roman"/>
          <w:snapToGrid w:val="0"/>
        </w:rPr>
      </w:pPr>
      <w:r w:rsidRPr="00904E20">
        <w:rPr>
          <w:rFonts w:eastAsia="Times New Roman" w:cs="Times New Roman"/>
          <w:lang w:eastAsia="ru-RU"/>
        </w:rPr>
        <w:t>Данное предложение будет полезно для большинства государств БРИКС, исключая Китай, законодатели которого предусмотр</w:t>
      </w:r>
      <w:r w:rsidRPr="00904E20">
        <w:rPr>
          <w:rFonts w:eastAsia="Times New Roman" w:cs="Times New Roman"/>
          <w:lang w:eastAsia="ru-RU"/>
        </w:rPr>
        <w:t>е</w:t>
      </w:r>
      <w:r w:rsidRPr="00904E20">
        <w:rPr>
          <w:rFonts w:eastAsia="Times New Roman" w:cs="Times New Roman"/>
          <w:lang w:eastAsia="ru-RU"/>
        </w:rPr>
        <w:t>ли вышеуказанное в своем национальном законе, регулирующем арбитраж</w:t>
      </w:r>
      <w:r w:rsidRPr="00F01550">
        <w:rPr>
          <w:rFonts w:eastAsia="Times New Roman" w:cs="Times New Roman"/>
          <w:lang w:eastAsia="ru-RU"/>
        </w:rPr>
        <w:t>.</w:t>
      </w:r>
    </w:p>
    <w:p w:rsidR="003F285A" w:rsidRPr="00904E20" w:rsidRDefault="003F285A" w:rsidP="00CA6E10">
      <w:pPr>
        <w:ind w:firstLine="397"/>
        <w:rPr>
          <w:rFonts w:cs="Times New Roman"/>
          <w:snapToGrid w:val="0"/>
        </w:rPr>
        <w:sectPr w:rsidR="003F285A" w:rsidRPr="00904E20" w:rsidSect="003118FA">
          <w:headerReference w:type="even" r:id="rId27"/>
          <w:headerReference w:type="default" r:id="rId28"/>
          <w:footerReference w:type="even" r:id="rId29"/>
          <w:footerReference w:type="default" r:id="rId30"/>
          <w:type w:val="continuous"/>
          <w:pgSz w:w="11907" w:h="16840" w:code="9"/>
          <w:pgMar w:top="1531" w:right="1418" w:bottom="1304" w:left="1418" w:header="964" w:footer="1134" w:gutter="0"/>
          <w:cols w:num="2" w:space="567"/>
          <w:docGrid w:linePitch="360"/>
        </w:sectPr>
      </w:pPr>
    </w:p>
    <w:p w:rsidR="00622B6C" w:rsidRPr="00F01550" w:rsidRDefault="00622B6C" w:rsidP="00622B6C">
      <w:pPr>
        <w:pStyle w:val="affffd"/>
        <w:rPr>
          <w:lang w:eastAsia="ru-RU"/>
        </w:rPr>
      </w:pPr>
      <w:r w:rsidRPr="00F01550">
        <w:rPr>
          <w:lang w:eastAsia="ru-RU"/>
        </w:rPr>
        <w:lastRenderedPageBreak/>
        <w:t>Список источников</w:t>
      </w:r>
    </w:p>
    <w:p w:rsidR="00622B6C" w:rsidRPr="00622B6C" w:rsidRDefault="00622B6C" w:rsidP="00622B6C">
      <w:pPr>
        <w:pStyle w:val="a"/>
        <w:rPr>
          <w:rFonts w:eastAsia="Times New Roman"/>
        </w:rPr>
      </w:pPr>
      <w:proofErr w:type="spellStart"/>
      <w:r w:rsidRPr="00622B6C">
        <w:rPr>
          <w:rFonts w:eastAsia="Times New Roman"/>
          <w:i/>
          <w:lang w:val="en-US"/>
        </w:rPr>
        <w:t>Asadov</w:t>
      </w:r>
      <w:proofErr w:type="spellEnd"/>
      <w:r w:rsidRPr="00622B6C">
        <w:rPr>
          <w:rFonts w:eastAsia="Times New Roman"/>
          <w:i/>
          <w:lang w:val="en-US"/>
        </w:rPr>
        <w:t xml:space="preserve"> B.R., </w:t>
      </w:r>
      <w:proofErr w:type="spellStart"/>
      <w:r w:rsidRPr="00622B6C">
        <w:rPr>
          <w:rFonts w:eastAsia="Times New Roman"/>
          <w:i/>
          <w:lang w:val="en-US"/>
        </w:rPr>
        <w:t>Gavrilenko</w:t>
      </w:r>
      <w:proofErr w:type="spellEnd"/>
      <w:r w:rsidRPr="00622B6C">
        <w:rPr>
          <w:rFonts w:eastAsia="Times New Roman"/>
          <w:i/>
          <w:lang w:val="en-US"/>
        </w:rPr>
        <w:t xml:space="preserve"> V.A., </w:t>
      </w:r>
      <w:proofErr w:type="spellStart"/>
      <w:r w:rsidRPr="00622B6C">
        <w:rPr>
          <w:rFonts w:eastAsia="Times New Roman"/>
          <w:i/>
          <w:lang w:val="en-US"/>
        </w:rPr>
        <w:t>Nemchenko</w:t>
      </w:r>
      <w:proofErr w:type="spellEnd"/>
      <w:r w:rsidRPr="00622B6C">
        <w:rPr>
          <w:rFonts w:eastAsia="Times New Roman"/>
          <w:i/>
          <w:lang w:val="en-US"/>
        </w:rPr>
        <w:t xml:space="preserve"> S.B.</w:t>
      </w:r>
      <w:r w:rsidRPr="00622B6C">
        <w:rPr>
          <w:rFonts w:eastAsia="Times New Roman"/>
          <w:lang w:val="en-US"/>
        </w:rPr>
        <w:t xml:space="preserve"> BRICS in international legal space: humanitarian imper</w:t>
      </w:r>
      <w:r w:rsidRPr="00622B6C">
        <w:rPr>
          <w:rFonts w:eastAsia="Times New Roman"/>
          <w:lang w:val="en-US"/>
        </w:rPr>
        <w:t>a</w:t>
      </w:r>
      <w:r w:rsidRPr="00622B6C">
        <w:rPr>
          <w:rFonts w:eastAsia="Times New Roman"/>
          <w:lang w:val="en-US"/>
        </w:rPr>
        <w:t xml:space="preserve">tives of international security // BRICS Law Journal. </w:t>
      </w:r>
      <w:r w:rsidRPr="00622B6C">
        <w:rPr>
          <w:rFonts w:eastAsia="Times New Roman"/>
        </w:rPr>
        <w:t>2021. № 1. Р. 8-34.</w:t>
      </w:r>
      <w:r w:rsidRPr="00622B6C">
        <w:rPr>
          <w:rFonts w:eastAsia="Times New Roman"/>
          <w:lang w:val="en-US"/>
        </w:rPr>
        <w:t xml:space="preserve"> </w:t>
      </w:r>
      <w:hyperlink r:id="rId31" w:history="1">
        <w:r w:rsidRPr="00622B6C">
          <w:rPr>
            <w:rStyle w:val="af3"/>
            <w:rFonts w:eastAsia="Times New Roman"/>
            <w:lang w:val="en-US"/>
          </w:rPr>
          <w:t>https://doi.org/10.21684/2412-2343-2021-8-1-8-34</w:t>
        </w:r>
      </w:hyperlink>
      <w:r w:rsidRPr="00622B6C">
        <w:rPr>
          <w:rFonts w:eastAsia="Times New Roman"/>
          <w:lang w:val="en-US"/>
        </w:rPr>
        <w:t xml:space="preserve">, </w:t>
      </w:r>
      <w:hyperlink r:id="rId32" w:history="1">
        <w:r w:rsidRPr="00622B6C">
          <w:rPr>
            <w:rStyle w:val="af3"/>
            <w:rFonts w:eastAsia="Times New Roman"/>
            <w:lang w:val="en-US"/>
          </w:rPr>
          <w:t>https://elibrary.ru/bkaddo</w:t>
        </w:r>
      </w:hyperlink>
    </w:p>
    <w:p w:rsidR="00622B6C" w:rsidRPr="00622B6C" w:rsidRDefault="00622B6C" w:rsidP="00622B6C">
      <w:pPr>
        <w:pStyle w:val="a"/>
        <w:rPr>
          <w:rFonts w:eastAsia="Times New Roman"/>
        </w:rPr>
      </w:pPr>
      <w:r w:rsidRPr="00622B6C">
        <w:rPr>
          <w:rFonts w:eastAsia="Times New Roman"/>
          <w:i/>
        </w:rPr>
        <w:t>Гавриленко В.А.</w:t>
      </w:r>
      <w:r w:rsidRPr="00622B6C">
        <w:rPr>
          <w:rFonts w:eastAsia="Times New Roman"/>
        </w:rPr>
        <w:t xml:space="preserve"> Деятельность третейских судов в РФ в период 90-х годов // Правовые проблемы у</w:t>
      </w:r>
      <w:r w:rsidRPr="00622B6C">
        <w:rPr>
          <w:rFonts w:eastAsia="Times New Roman"/>
        </w:rPr>
        <w:t>к</w:t>
      </w:r>
      <w:r w:rsidRPr="00622B6C">
        <w:rPr>
          <w:rFonts w:eastAsia="Times New Roman"/>
        </w:rPr>
        <w:t xml:space="preserve">репления российской государственности: материалы </w:t>
      </w:r>
      <w:proofErr w:type="spellStart"/>
      <w:r w:rsidRPr="00622B6C">
        <w:rPr>
          <w:rFonts w:eastAsia="Times New Roman"/>
        </w:rPr>
        <w:t>Всерос</w:t>
      </w:r>
      <w:proofErr w:type="spellEnd"/>
      <w:r w:rsidRPr="00622B6C">
        <w:rPr>
          <w:rFonts w:eastAsia="Times New Roman"/>
        </w:rPr>
        <w:t xml:space="preserve">. </w:t>
      </w:r>
      <w:proofErr w:type="spellStart"/>
      <w:r w:rsidRPr="00622B6C">
        <w:rPr>
          <w:rFonts w:eastAsia="Times New Roman"/>
        </w:rPr>
        <w:t>науч</w:t>
      </w:r>
      <w:proofErr w:type="gramStart"/>
      <w:r w:rsidRPr="00622B6C">
        <w:rPr>
          <w:rFonts w:eastAsia="Times New Roman"/>
        </w:rPr>
        <w:t>.-</w:t>
      </w:r>
      <w:proofErr w:type="gramEnd"/>
      <w:r w:rsidRPr="00622B6C">
        <w:rPr>
          <w:rFonts w:eastAsia="Times New Roman"/>
        </w:rPr>
        <w:t>практ</w:t>
      </w:r>
      <w:proofErr w:type="spellEnd"/>
      <w:r w:rsidRPr="00622B6C">
        <w:rPr>
          <w:rFonts w:eastAsia="Times New Roman"/>
        </w:rPr>
        <w:t xml:space="preserve">. </w:t>
      </w:r>
      <w:proofErr w:type="spellStart"/>
      <w:r w:rsidRPr="00622B6C">
        <w:rPr>
          <w:rFonts w:eastAsia="Times New Roman"/>
        </w:rPr>
        <w:t>конф</w:t>
      </w:r>
      <w:proofErr w:type="spellEnd"/>
      <w:r w:rsidRPr="00622B6C">
        <w:rPr>
          <w:rFonts w:eastAsia="Times New Roman"/>
        </w:rPr>
        <w:t>. Томск: Изд-во Том</w:t>
      </w:r>
      <w:proofErr w:type="gramStart"/>
      <w:r w:rsidRPr="00622B6C">
        <w:rPr>
          <w:rFonts w:eastAsia="Times New Roman"/>
        </w:rPr>
        <w:t>.</w:t>
      </w:r>
      <w:proofErr w:type="gramEnd"/>
      <w:r w:rsidRPr="00622B6C">
        <w:rPr>
          <w:rFonts w:eastAsia="Times New Roman"/>
        </w:rPr>
        <w:t xml:space="preserve"> </w:t>
      </w:r>
      <w:proofErr w:type="gramStart"/>
      <w:r w:rsidRPr="00622B6C">
        <w:rPr>
          <w:rFonts w:eastAsia="Times New Roman"/>
        </w:rPr>
        <w:t>у</w:t>
      </w:r>
      <w:proofErr w:type="gramEnd"/>
      <w:r w:rsidRPr="00622B6C">
        <w:rPr>
          <w:rFonts w:eastAsia="Times New Roman"/>
        </w:rPr>
        <w:t xml:space="preserve">н-та, 2009. С. 30-31. </w:t>
      </w:r>
    </w:p>
    <w:p w:rsidR="00622B6C" w:rsidRPr="00622B6C" w:rsidRDefault="00622B6C" w:rsidP="00622B6C">
      <w:pPr>
        <w:pStyle w:val="a"/>
        <w:rPr>
          <w:rFonts w:eastAsia="Times New Roman"/>
          <w:lang w:val="en-US"/>
        </w:rPr>
      </w:pPr>
      <w:proofErr w:type="spellStart"/>
      <w:r w:rsidRPr="00622B6C">
        <w:rPr>
          <w:rFonts w:eastAsia="Times New Roman"/>
          <w:i/>
          <w:lang w:val="en-US"/>
        </w:rPr>
        <w:t>Corrie</w:t>
      </w:r>
      <w:proofErr w:type="spellEnd"/>
      <w:r w:rsidRPr="00622B6C">
        <w:rPr>
          <w:rFonts w:eastAsia="Times New Roman"/>
          <w:i/>
          <w:lang w:val="en-US"/>
        </w:rPr>
        <w:t xml:space="preserve"> C.A.</w:t>
      </w:r>
      <w:r w:rsidRPr="00622B6C">
        <w:rPr>
          <w:rFonts w:eastAsia="Times New Roman"/>
          <w:lang w:val="en-US"/>
        </w:rPr>
        <w:t xml:space="preserve"> International commercial arbitration in Brazil // Comparative Law Yearbook of International Business. 2013. Vol. 35. </w:t>
      </w:r>
      <w:r w:rsidRPr="00622B6C">
        <w:rPr>
          <w:rFonts w:eastAsia="Times New Roman"/>
        </w:rPr>
        <w:t>Р</w:t>
      </w:r>
      <w:r w:rsidRPr="00622B6C">
        <w:rPr>
          <w:rFonts w:eastAsia="Times New Roman"/>
          <w:lang w:val="en-US"/>
        </w:rPr>
        <w:t xml:space="preserve">. 113-158. URL: </w:t>
      </w:r>
      <w:hyperlink r:id="rId33" w:history="1">
        <w:r w:rsidRPr="00622B6C">
          <w:rPr>
            <w:rStyle w:val="af3"/>
            <w:rFonts w:eastAsia="Times New Roman"/>
            <w:lang w:val="en-US"/>
          </w:rPr>
          <w:t>https://vdocuments.site/international-commercial-arbitration-in-brazil.html?page=46</w:t>
        </w:r>
      </w:hyperlink>
      <w:r w:rsidRPr="00622B6C">
        <w:rPr>
          <w:rFonts w:eastAsia="Times New Roman"/>
          <w:lang w:val="en-US"/>
        </w:rPr>
        <w:t xml:space="preserve"> (accessed: 31.10.2022)</w:t>
      </w:r>
    </w:p>
    <w:p w:rsidR="00622B6C" w:rsidRPr="00622B6C" w:rsidRDefault="00622B6C" w:rsidP="00622B6C">
      <w:pPr>
        <w:pStyle w:val="a"/>
        <w:rPr>
          <w:rFonts w:eastAsia="Times New Roman"/>
        </w:rPr>
      </w:pPr>
      <w:proofErr w:type="spellStart"/>
      <w:r w:rsidRPr="00622B6C">
        <w:rPr>
          <w:rFonts w:eastAsia="Times New Roman"/>
          <w:i/>
        </w:rPr>
        <w:t>Клеандров</w:t>
      </w:r>
      <w:proofErr w:type="spellEnd"/>
      <w:r w:rsidRPr="00622B6C">
        <w:rPr>
          <w:rFonts w:eastAsia="Times New Roman"/>
          <w:i/>
        </w:rPr>
        <w:t xml:space="preserve"> М.И.</w:t>
      </w:r>
      <w:r w:rsidRPr="00622B6C">
        <w:rPr>
          <w:rFonts w:eastAsia="Times New Roman"/>
        </w:rPr>
        <w:t xml:space="preserve"> Третейские суды по разрешению экономических споров. М.: ООО РПФ «НИК», 2000. 64 с. </w:t>
      </w:r>
      <w:hyperlink r:id="rId34" w:history="1">
        <w:r w:rsidRPr="00622B6C">
          <w:rPr>
            <w:rStyle w:val="af3"/>
            <w:rFonts w:eastAsia="Times New Roman"/>
            <w:lang w:val="en-US"/>
          </w:rPr>
          <w:t>https</w:t>
        </w:r>
        <w:r w:rsidRPr="00622B6C">
          <w:rPr>
            <w:rStyle w:val="af3"/>
            <w:rFonts w:eastAsia="Times New Roman"/>
          </w:rPr>
          <w:t>://</w:t>
        </w:r>
        <w:proofErr w:type="spellStart"/>
        <w:r w:rsidRPr="00622B6C">
          <w:rPr>
            <w:rStyle w:val="af3"/>
            <w:rFonts w:eastAsia="Times New Roman"/>
            <w:lang w:val="en-US"/>
          </w:rPr>
          <w:t>elibrary</w:t>
        </w:r>
        <w:proofErr w:type="spellEnd"/>
        <w:r w:rsidRPr="00622B6C">
          <w:rPr>
            <w:rStyle w:val="af3"/>
            <w:rFonts w:eastAsia="Times New Roman"/>
          </w:rPr>
          <w:t>.</w:t>
        </w:r>
        <w:proofErr w:type="spellStart"/>
        <w:r w:rsidRPr="00622B6C">
          <w:rPr>
            <w:rStyle w:val="af3"/>
            <w:rFonts w:eastAsia="Times New Roman"/>
            <w:lang w:val="en-US"/>
          </w:rPr>
          <w:t>ru</w:t>
        </w:r>
        <w:proofErr w:type="spellEnd"/>
        <w:r w:rsidRPr="00622B6C">
          <w:rPr>
            <w:rStyle w:val="af3"/>
            <w:rFonts w:eastAsia="Times New Roman"/>
          </w:rPr>
          <w:t>/</w:t>
        </w:r>
        <w:proofErr w:type="spellStart"/>
        <w:r w:rsidRPr="00622B6C">
          <w:rPr>
            <w:rStyle w:val="af3"/>
            <w:rFonts w:eastAsia="Times New Roman"/>
            <w:lang w:val="en-US"/>
          </w:rPr>
          <w:t>yomwcp</w:t>
        </w:r>
        <w:proofErr w:type="spellEnd"/>
      </w:hyperlink>
    </w:p>
    <w:p w:rsidR="00622B6C" w:rsidRPr="00622B6C" w:rsidRDefault="00622B6C" w:rsidP="00622B6C">
      <w:pPr>
        <w:pStyle w:val="a"/>
        <w:rPr>
          <w:rFonts w:eastAsia="Times New Roman"/>
        </w:rPr>
      </w:pPr>
      <w:r w:rsidRPr="00622B6C">
        <w:rPr>
          <w:rFonts w:eastAsia="Times New Roman"/>
          <w:i/>
        </w:rPr>
        <w:t xml:space="preserve">Беликова К.М., </w:t>
      </w:r>
      <w:proofErr w:type="spellStart"/>
      <w:r w:rsidRPr="00622B6C">
        <w:rPr>
          <w:rFonts w:eastAsia="Times New Roman"/>
          <w:i/>
        </w:rPr>
        <w:t>Ахмадова</w:t>
      </w:r>
      <w:proofErr w:type="spellEnd"/>
      <w:r w:rsidRPr="00622B6C">
        <w:rPr>
          <w:rFonts w:eastAsia="Times New Roman"/>
          <w:i/>
        </w:rPr>
        <w:t xml:space="preserve"> М.А.</w:t>
      </w:r>
      <w:r w:rsidRPr="00622B6C">
        <w:rPr>
          <w:rFonts w:eastAsia="Times New Roman"/>
        </w:rPr>
        <w:t xml:space="preserve"> Становление и развитие арбитража в ЮАР // Арбитражный и гра</w:t>
      </w:r>
      <w:r w:rsidRPr="00622B6C">
        <w:rPr>
          <w:rFonts w:eastAsia="Times New Roman"/>
        </w:rPr>
        <w:t>ж</w:t>
      </w:r>
      <w:r w:rsidRPr="00622B6C">
        <w:rPr>
          <w:rFonts w:eastAsia="Times New Roman"/>
        </w:rPr>
        <w:t xml:space="preserve">данский процесс. 2015. № 5. С. 46-51. </w:t>
      </w:r>
      <w:hyperlink r:id="rId35" w:history="1">
        <w:r w:rsidRPr="00622B6C">
          <w:rPr>
            <w:rStyle w:val="af3"/>
            <w:rFonts w:eastAsia="Times New Roman"/>
          </w:rPr>
          <w:t>https://elibrary.ru/trikhx</w:t>
        </w:r>
      </w:hyperlink>
    </w:p>
    <w:p w:rsidR="00622B6C" w:rsidRPr="00622B6C" w:rsidRDefault="00622B6C" w:rsidP="00622B6C">
      <w:pPr>
        <w:pStyle w:val="a"/>
        <w:rPr>
          <w:rFonts w:eastAsia="Times New Roman"/>
        </w:rPr>
      </w:pPr>
      <w:proofErr w:type="spellStart"/>
      <w:r w:rsidRPr="00622B6C">
        <w:rPr>
          <w:rFonts w:eastAsia="Times New Roman"/>
          <w:i/>
        </w:rPr>
        <w:t>Болтенкова</w:t>
      </w:r>
      <w:proofErr w:type="spellEnd"/>
      <w:r w:rsidRPr="00622B6C">
        <w:rPr>
          <w:rFonts w:eastAsia="Times New Roman"/>
          <w:i/>
        </w:rPr>
        <w:t xml:space="preserve"> Ю.А., Морозова А.Е.</w:t>
      </w:r>
      <w:r w:rsidRPr="00622B6C">
        <w:rPr>
          <w:rFonts w:eastAsia="Times New Roman"/>
        </w:rPr>
        <w:t xml:space="preserve"> Признание иностранных арбитражных решений в ЮАР // Наука без границ. 2017. № 6 (11). С. 186-189. </w:t>
      </w:r>
      <w:hyperlink r:id="rId36" w:history="1">
        <w:r w:rsidRPr="00622B6C">
          <w:rPr>
            <w:rStyle w:val="af3"/>
            <w:rFonts w:eastAsia="Times New Roman"/>
          </w:rPr>
          <w:t>https://elibrary.ru/yueudx</w:t>
        </w:r>
      </w:hyperlink>
    </w:p>
    <w:p w:rsidR="00CD03FF" w:rsidRPr="00622B6C" w:rsidRDefault="00622B6C" w:rsidP="00622B6C">
      <w:pPr>
        <w:pStyle w:val="a"/>
        <w:rPr>
          <w:rFonts w:eastAsia="Times New Roman"/>
          <w:lang w:val="en-US"/>
        </w:rPr>
      </w:pPr>
      <w:r w:rsidRPr="00622B6C">
        <w:rPr>
          <w:rFonts w:eastAsia="Times New Roman"/>
          <w:i/>
          <w:lang w:val="en-US"/>
        </w:rPr>
        <w:t>Rudolph G., Bernstein D.</w:t>
      </w:r>
      <w:r w:rsidRPr="00622B6C">
        <w:rPr>
          <w:rFonts w:eastAsia="Times New Roman"/>
          <w:lang w:val="en-US"/>
        </w:rPr>
        <w:t xml:space="preserve"> South Africa. International Arbitration. 2015. </w:t>
      </w:r>
      <w:r w:rsidRPr="00622B6C">
        <w:rPr>
          <w:rFonts w:eastAsia="Times New Roman"/>
        </w:rPr>
        <w:t>Р</w:t>
      </w:r>
      <w:r w:rsidRPr="00622B6C">
        <w:rPr>
          <w:rFonts w:eastAsia="Times New Roman"/>
          <w:lang w:val="en-US"/>
        </w:rPr>
        <w:t xml:space="preserve">. 482-492. URL: </w:t>
      </w:r>
      <w:hyperlink r:id="rId37" w:history="1">
        <w:r w:rsidRPr="00622B6C">
          <w:rPr>
            <w:rStyle w:val="af3"/>
            <w:rFonts w:eastAsia="Times New Roman"/>
            <w:lang w:val="en-US"/>
          </w:rPr>
          <w:t>https://www.iclg.co.uk/practice-areas/international-arbitration-/international-arbitration2015/south-africa</w:t>
        </w:r>
      </w:hyperlink>
      <w:r w:rsidRPr="00622B6C">
        <w:rPr>
          <w:rFonts w:eastAsia="Times New Roman"/>
          <w:lang w:val="en-US"/>
        </w:rPr>
        <w:t xml:space="preserve"> (accessed: 31.10.2022)</w:t>
      </w:r>
    </w:p>
    <w:p w:rsidR="00622B6C" w:rsidRPr="00F01550" w:rsidRDefault="00622B6C" w:rsidP="00622B6C">
      <w:pPr>
        <w:pStyle w:val="affffd"/>
        <w:rPr>
          <w:lang w:val="en-US" w:eastAsia="ru-RU"/>
        </w:rPr>
      </w:pPr>
      <w:r w:rsidRPr="00F01550">
        <w:rPr>
          <w:lang w:val="en-US" w:eastAsia="ru-RU"/>
        </w:rPr>
        <w:t>References</w:t>
      </w:r>
    </w:p>
    <w:p w:rsidR="00622B6C" w:rsidRPr="00622B6C" w:rsidRDefault="00622B6C" w:rsidP="00622B6C">
      <w:pPr>
        <w:pStyle w:val="a"/>
        <w:numPr>
          <w:ilvl w:val="0"/>
          <w:numId w:val="28"/>
        </w:numPr>
        <w:ind w:left="357" w:hanging="357"/>
        <w:rPr>
          <w:rFonts w:eastAsia="Calibri"/>
          <w:lang w:val="en-US"/>
        </w:rPr>
      </w:pPr>
      <w:proofErr w:type="spellStart"/>
      <w:r w:rsidRPr="00622B6C">
        <w:rPr>
          <w:rFonts w:eastAsia="Calibri"/>
          <w:lang w:val="en-US"/>
        </w:rPr>
        <w:t>Asadov</w:t>
      </w:r>
      <w:proofErr w:type="spellEnd"/>
      <w:r w:rsidRPr="00622B6C">
        <w:rPr>
          <w:rFonts w:eastAsia="Calibri"/>
          <w:lang w:val="en-US"/>
        </w:rPr>
        <w:t xml:space="preserve"> B.R., </w:t>
      </w:r>
      <w:proofErr w:type="spellStart"/>
      <w:r w:rsidRPr="00622B6C">
        <w:rPr>
          <w:rFonts w:eastAsia="Calibri"/>
          <w:lang w:val="en-US"/>
        </w:rPr>
        <w:t>Gavrilenko</w:t>
      </w:r>
      <w:proofErr w:type="spellEnd"/>
      <w:r w:rsidRPr="00622B6C">
        <w:rPr>
          <w:rFonts w:eastAsia="Calibri"/>
          <w:lang w:val="en-US"/>
        </w:rPr>
        <w:t xml:space="preserve"> V.A., </w:t>
      </w:r>
      <w:proofErr w:type="spellStart"/>
      <w:r w:rsidRPr="00622B6C">
        <w:rPr>
          <w:rFonts w:eastAsia="Calibri"/>
          <w:lang w:val="en-US"/>
        </w:rPr>
        <w:t>Nemchenko</w:t>
      </w:r>
      <w:proofErr w:type="spellEnd"/>
      <w:r w:rsidRPr="00622B6C">
        <w:rPr>
          <w:rFonts w:eastAsia="Calibri"/>
          <w:lang w:val="en-US"/>
        </w:rPr>
        <w:t xml:space="preserve"> S.B. (2021). BRICS in international legal space: humanitarian imperatives of international security. </w:t>
      </w:r>
      <w:r w:rsidRPr="00622B6C">
        <w:rPr>
          <w:rFonts w:eastAsia="Calibri"/>
          <w:i/>
          <w:lang w:val="en-US"/>
        </w:rPr>
        <w:t>BRICS Law Journal</w:t>
      </w:r>
      <w:r w:rsidRPr="00622B6C">
        <w:rPr>
          <w:rFonts w:eastAsia="Calibri"/>
          <w:lang w:val="en-US"/>
        </w:rPr>
        <w:t xml:space="preserve">, no. 1, pp. 8-34. </w:t>
      </w:r>
      <w:hyperlink r:id="rId38" w:history="1">
        <w:r w:rsidRPr="00622B6C">
          <w:rPr>
            <w:rStyle w:val="af3"/>
            <w:rFonts w:eastAsia="Calibri"/>
            <w:lang w:val="en-US"/>
          </w:rPr>
          <w:t>https://doi.org/10.21684/2412-2343-2021-8-1-8-34</w:t>
        </w:r>
      </w:hyperlink>
      <w:r w:rsidRPr="00622B6C">
        <w:rPr>
          <w:rFonts w:eastAsia="Calibri"/>
          <w:lang w:val="en-US"/>
        </w:rPr>
        <w:t xml:space="preserve">, </w:t>
      </w:r>
      <w:hyperlink r:id="rId39" w:history="1">
        <w:r w:rsidRPr="00622B6C">
          <w:rPr>
            <w:rStyle w:val="af3"/>
            <w:rFonts w:eastAsia="Calibri"/>
            <w:lang w:val="en-US"/>
          </w:rPr>
          <w:t>https://elibrary.ru/bkaddo</w:t>
        </w:r>
      </w:hyperlink>
    </w:p>
    <w:p w:rsidR="00622B6C" w:rsidRPr="00622B6C" w:rsidRDefault="00622B6C" w:rsidP="00622B6C">
      <w:pPr>
        <w:pStyle w:val="a"/>
        <w:rPr>
          <w:rFonts w:eastAsia="Calibri"/>
          <w:lang w:val="en-US"/>
        </w:rPr>
      </w:pPr>
      <w:proofErr w:type="spellStart"/>
      <w:r w:rsidRPr="00622B6C">
        <w:rPr>
          <w:rFonts w:eastAsia="Calibri"/>
          <w:lang w:val="en-US"/>
        </w:rPr>
        <w:t>Gavrilenko</w:t>
      </w:r>
      <w:proofErr w:type="spellEnd"/>
      <w:r w:rsidRPr="00622B6C">
        <w:rPr>
          <w:rFonts w:eastAsia="Calibri"/>
          <w:lang w:val="en-US"/>
        </w:rPr>
        <w:t xml:space="preserve"> V.A. (2009). </w:t>
      </w:r>
      <w:proofErr w:type="spellStart"/>
      <w:r w:rsidRPr="00622B6C">
        <w:rPr>
          <w:rFonts w:eastAsia="Calibri"/>
          <w:lang w:val="en-US"/>
        </w:rPr>
        <w:t>Deyatel’nost</w:t>
      </w:r>
      <w:proofErr w:type="spellEnd"/>
      <w:r w:rsidRPr="00622B6C">
        <w:rPr>
          <w:rFonts w:eastAsia="Calibri"/>
          <w:lang w:val="en-US"/>
        </w:rPr>
        <w:t xml:space="preserve">’ </w:t>
      </w:r>
      <w:proofErr w:type="spellStart"/>
      <w:r w:rsidRPr="00622B6C">
        <w:rPr>
          <w:rFonts w:eastAsia="Calibri"/>
          <w:lang w:val="en-US"/>
        </w:rPr>
        <w:t>treteiskikh</w:t>
      </w:r>
      <w:proofErr w:type="spellEnd"/>
      <w:r w:rsidRPr="00622B6C">
        <w:rPr>
          <w:rFonts w:eastAsia="Calibri"/>
          <w:lang w:val="en-US"/>
        </w:rPr>
        <w:t xml:space="preserve"> </w:t>
      </w:r>
      <w:proofErr w:type="spellStart"/>
      <w:r w:rsidRPr="00622B6C">
        <w:rPr>
          <w:rFonts w:eastAsia="Calibri"/>
          <w:lang w:val="en-US"/>
        </w:rPr>
        <w:t>sudov</w:t>
      </w:r>
      <w:proofErr w:type="spellEnd"/>
      <w:r w:rsidRPr="00622B6C">
        <w:rPr>
          <w:rFonts w:eastAsia="Calibri"/>
          <w:lang w:val="en-US"/>
        </w:rPr>
        <w:t xml:space="preserve"> v RF v period 90-kh </w:t>
      </w:r>
      <w:proofErr w:type="spellStart"/>
      <w:r w:rsidRPr="00622B6C">
        <w:rPr>
          <w:rFonts w:eastAsia="Calibri"/>
          <w:lang w:val="en-US"/>
        </w:rPr>
        <w:t>godov</w:t>
      </w:r>
      <w:proofErr w:type="spellEnd"/>
      <w:r w:rsidRPr="00622B6C">
        <w:rPr>
          <w:rFonts w:eastAsia="Calibri"/>
          <w:lang w:val="en-US"/>
        </w:rPr>
        <w:t xml:space="preserve"> [The activity of arbitr</w:t>
      </w:r>
      <w:r w:rsidRPr="00622B6C">
        <w:rPr>
          <w:rFonts w:eastAsia="Calibri"/>
          <w:lang w:val="en-US"/>
        </w:rPr>
        <w:t>a</w:t>
      </w:r>
      <w:r w:rsidRPr="00622B6C">
        <w:rPr>
          <w:rFonts w:eastAsia="Calibri"/>
          <w:lang w:val="en-US"/>
        </w:rPr>
        <w:t xml:space="preserve">tion courts in the Russian Federation in the period of the 90s]. </w:t>
      </w:r>
      <w:proofErr w:type="spellStart"/>
      <w:r w:rsidRPr="00622B6C">
        <w:rPr>
          <w:rFonts w:eastAsia="Calibri"/>
          <w:i/>
          <w:lang w:val="en-US"/>
        </w:rPr>
        <w:t>Materialy</w:t>
      </w:r>
      <w:proofErr w:type="spellEnd"/>
      <w:r w:rsidRPr="00622B6C">
        <w:rPr>
          <w:rFonts w:eastAsia="Calibri"/>
          <w:i/>
          <w:lang w:val="en-US"/>
        </w:rPr>
        <w:t xml:space="preserve"> </w:t>
      </w:r>
      <w:proofErr w:type="spellStart"/>
      <w:r w:rsidRPr="00622B6C">
        <w:rPr>
          <w:rFonts w:eastAsia="Calibri"/>
          <w:i/>
          <w:lang w:val="en-US"/>
        </w:rPr>
        <w:t>Vserossiiskoi</w:t>
      </w:r>
      <w:proofErr w:type="spellEnd"/>
      <w:r w:rsidRPr="00622B6C">
        <w:rPr>
          <w:rFonts w:eastAsia="Calibri"/>
          <w:i/>
          <w:lang w:val="en-US"/>
        </w:rPr>
        <w:t xml:space="preserve"> </w:t>
      </w:r>
      <w:proofErr w:type="spellStart"/>
      <w:r w:rsidRPr="00622B6C">
        <w:rPr>
          <w:rFonts w:eastAsia="Calibri"/>
          <w:i/>
          <w:lang w:val="en-US"/>
        </w:rPr>
        <w:t>nauchno-prakticheskoi</w:t>
      </w:r>
      <w:proofErr w:type="spellEnd"/>
      <w:r w:rsidRPr="00622B6C">
        <w:rPr>
          <w:rFonts w:eastAsia="Calibri"/>
          <w:i/>
          <w:lang w:val="en-US"/>
        </w:rPr>
        <w:t xml:space="preserve"> </w:t>
      </w:r>
      <w:proofErr w:type="spellStart"/>
      <w:r w:rsidRPr="00622B6C">
        <w:rPr>
          <w:rFonts w:eastAsia="Calibri"/>
          <w:i/>
          <w:lang w:val="en-US"/>
        </w:rPr>
        <w:t>konferentsii</w:t>
      </w:r>
      <w:proofErr w:type="spellEnd"/>
      <w:r w:rsidRPr="00622B6C">
        <w:rPr>
          <w:rFonts w:eastAsia="Calibri"/>
          <w:lang w:val="en-US"/>
        </w:rPr>
        <w:t xml:space="preserve"> «</w:t>
      </w:r>
      <w:proofErr w:type="spellStart"/>
      <w:r w:rsidRPr="00622B6C">
        <w:rPr>
          <w:rFonts w:eastAsia="Calibri"/>
          <w:i/>
          <w:lang w:val="en-US"/>
        </w:rPr>
        <w:t>Pravovye</w:t>
      </w:r>
      <w:proofErr w:type="spellEnd"/>
      <w:r w:rsidRPr="00622B6C">
        <w:rPr>
          <w:rFonts w:eastAsia="Calibri"/>
          <w:i/>
          <w:lang w:val="en-US"/>
        </w:rPr>
        <w:t xml:space="preserve"> </w:t>
      </w:r>
      <w:proofErr w:type="spellStart"/>
      <w:r w:rsidRPr="00622B6C">
        <w:rPr>
          <w:rFonts w:eastAsia="Calibri"/>
          <w:i/>
          <w:lang w:val="en-US"/>
        </w:rPr>
        <w:t>problemy</w:t>
      </w:r>
      <w:proofErr w:type="spellEnd"/>
      <w:r w:rsidRPr="00622B6C">
        <w:rPr>
          <w:rFonts w:eastAsia="Calibri"/>
          <w:i/>
          <w:lang w:val="en-US"/>
        </w:rPr>
        <w:t xml:space="preserve"> </w:t>
      </w:r>
      <w:proofErr w:type="spellStart"/>
      <w:r w:rsidRPr="00622B6C">
        <w:rPr>
          <w:rFonts w:eastAsia="Calibri"/>
          <w:i/>
          <w:lang w:val="en-US"/>
        </w:rPr>
        <w:t>ukrepleniya</w:t>
      </w:r>
      <w:proofErr w:type="spellEnd"/>
      <w:r w:rsidRPr="00622B6C">
        <w:rPr>
          <w:rFonts w:eastAsia="Calibri"/>
          <w:i/>
          <w:lang w:val="en-US"/>
        </w:rPr>
        <w:t xml:space="preserve"> </w:t>
      </w:r>
      <w:proofErr w:type="spellStart"/>
      <w:r w:rsidRPr="00622B6C">
        <w:rPr>
          <w:rFonts w:eastAsia="Calibri"/>
          <w:i/>
          <w:lang w:val="en-US"/>
        </w:rPr>
        <w:t>rossiiskoi</w:t>
      </w:r>
      <w:proofErr w:type="spellEnd"/>
      <w:r w:rsidRPr="00622B6C">
        <w:rPr>
          <w:rFonts w:eastAsia="Calibri"/>
          <w:i/>
          <w:lang w:val="en-US"/>
        </w:rPr>
        <w:t xml:space="preserve"> </w:t>
      </w:r>
      <w:proofErr w:type="spellStart"/>
      <w:r w:rsidRPr="00622B6C">
        <w:rPr>
          <w:rFonts w:eastAsia="Calibri"/>
          <w:i/>
          <w:lang w:val="en-US"/>
        </w:rPr>
        <w:t>gosudarstvennosti</w:t>
      </w:r>
      <w:proofErr w:type="spellEnd"/>
      <w:r w:rsidRPr="00622B6C">
        <w:rPr>
          <w:rFonts w:eastAsia="Calibri"/>
          <w:i/>
          <w:lang w:val="en-US"/>
        </w:rPr>
        <w:t xml:space="preserve">» </w:t>
      </w:r>
      <w:r w:rsidRPr="00622B6C">
        <w:rPr>
          <w:rFonts w:eastAsia="Calibri"/>
          <w:lang w:val="en-US"/>
        </w:rPr>
        <w:t>[Proceedings of All-Russian Scientific and Practical Conference “Legal Problems of Strengthening Russian Statehood”]. Tomsk, Tomsk State University Publ., pp. 30-31. (In Russ.)</w:t>
      </w:r>
    </w:p>
    <w:p w:rsidR="00622B6C" w:rsidRPr="00622B6C" w:rsidRDefault="00622B6C" w:rsidP="00622B6C">
      <w:pPr>
        <w:pStyle w:val="a"/>
        <w:rPr>
          <w:rFonts w:eastAsia="Calibri"/>
          <w:lang w:val="en-US"/>
        </w:rPr>
      </w:pPr>
      <w:r w:rsidRPr="00B85600">
        <w:rPr>
          <w:rFonts w:eastAsia="Calibri"/>
          <w:lang w:val="fr-FR"/>
        </w:rPr>
        <w:t xml:space="preserve">Corrie C.A. (2013). International commercial arbitration in Brazil. </w:t>
      </w:r>
      <w:r w:rsidRPr="00622B6C">
        <w:rPr>
          <w:rFonts w:eastAsia="Calibri"/>
          <w:i/>
          <w:lang w:val="en-US"/>
        </w:rPr>
        <w:t>Comparative Law Yearbook of Intern</w:t>
      </w:r>
      <w:r w:rsidRPr="00622B6C">
        <w:rPr>
          <w:rFonts w:eastAsia="Calibri"/>
          <w:i/>
          <w:lang w:val="en-US"/>
        </w:rPr>
        <w:t>a</w:t>
      </w:r>
      <w:r w:rsidRPr="00622B6C">
        <w:rPr>
          <w:rFonts w:eastAsia="Calibri"/>
          <w:i/>
          <w:lang w:val="en-US"/>
        </w:rPr>
        <w:t>tional Business</w:t>
      </w:r>
      <w:r>
        <w:rPr>
          <w:rFonts w:eastAsia="Calibri"/>
          <w:lang w:val="en-US"/>
        </w:rPr>
        <w:t>,</w:t>
      </w:r>
      <w:r w:rsidRPr="00622B6C">
        <w:rPr>
          <w:rFonts w:eastAsia="Calibri"/>
          <w:lang w:val="en-US"/>
        </w:rPr>
        <w:t xml:space="preserve"> vol. 35, pp. 113-158. Available at: </w:t>
      </w:r>
      <w:hyperlink r:id="rId40" w:history="1">
        <w:r w:rsidRPr="00622B6C">
          <w:rPr>
            <w:rStyle w:val="af3"/>
            <w:rFonts w:eastAsia="Calibri"/>
            <w:lang w:val="en-US"/>
          </w:rPr>
          <w:t>https://vdocuments.site/international-commercial-arbitration-in-brazil.html?page=46</w:t>
        </w:r>
      </w:hyperlink>
      <w:r w:rsidRPr="00622B6C">
        <w:rPr>
          <w:rFonts w:eastAsia="Calibri"/>
          <w:lang w:val="en-US"/>
        </w:rPr>
        <w:t xml:space="preserve"> (accessed 31.10.2022)</w:t>
      </w:r>
    </w:p>
    <w:p w:rsidR="00622B6C" w:rsidRPr="00622B6C" w:rsidRDefault="00622B6C" w:rsidP="00622B6C">
      <w:pPr>
        <w:pStyle w:val="a"/>
        <w:rPr>
          <w:rFonts w:eastAsia="Calibri"/>
          <w:lang w:val="en-US"/>
        </w:rPr>
      </w:pPr>
      <w:proofErr w:type="spellStart"/>
      <w:r w:rsidRPr="00622B6C">
        <w:rPr>
          <w:rFonts w:eastAsia="Calibri"/>
          <w:lang w:val="en-US"/>
        </w:rPr>
        <w:t>Kleandrov</w:t>
      </w:r>
      <w:proofErr w:type="spellEnd"/>
      <w:r w:rsidRPr="00622B6C">
        <w:rPr>
          <w:rFonts w:eastAsia="Calibri"/>
          <w:lang w:val="en-US"/>
        </w:rPr>
        <w:t xml:space="preserve"> M.I. (2000). </w:t>
      </w:r>
      <w:proofErr w:type="spellStart"/>
      <w:r w:rsidRPr="00622B6C">
        <w:rPr>
          <w:rFonts w:eastAsia="Calibri"/>
          <w:i/>
          <w:lang w:val="en-US"/>
        </w:rPr>
        <w:t>Treteiskie</w:t>
      </w:r>
      <w:proofErr w:type="spellEnd"/>
      <w:r w:rsidRPr="00622B6C">
        <w:rPr>
          <w:rFonts w:eastAsia="Calibri"/>
          <w:i/>
          <w:lang w:val="en-US"/>
        </w:rPr>
        <w:t xml:space="preserve"> </w:t>
      </w:r>
      <w:proofErr w:type="spellStart"/>
      <w:r w:rsidRPr="00622B6C">
        <w:rPr>
          <w:rFonts w:eastAsia="Calibri"/>
          <w:i/>
          <w:lang w:val="en-US"/>
        </w:rPr>
        <w:t>sudy</w:t>
      </w:r>
      <w:proofErr w:type="spellEnd"/>
      <w:r w:rsidRPr="00622B6C">
        <w:rPr>
          <w:rFonts w:eastAsia="Calibri"/>
          <w:i/>
          <w:lang w:val="en-US"/>
        </w:rPr>
        <w:t xml:space="preserve"> </w:t>
      </w:r>
      <w:proofErr w:type="spellStart"/>
      <w:r w:rsidRPr="00622B6C">
        <w:rPr>
          <w:rFonts w:eastAsia="Calibri"/>
          <w:i/>
          <w:lang w:val="en-US"/>
        </w:rPr>
        <w:t>po</w:t>
      </w:r>
      <w:proofErr w:type="spellEnd"/>
      <w:r w:rsidRPr="00622B6C">
        <w:rPr>
          <w:rFonts w:eastAsia="Calibri"/>
          <w:i/>
          <w:lang w:val="en-US"/>
        </w:rPr>
        <w:t xml:space="preserve"> </w:t>
      </w:r>
      <w:proofErr w:type="spellStart"/>
      <w:r w:rsidRPr="00622B6C">
        <w:rPr>
          <w:rFonts w:eastAsia="Calibri"/>
          <w:i/>
          <w:lang w:val="en-US"/>
        </w:rPr>
        <w:t>razresheniyu</w:t>
      </w:r>
      <w:proofErr w:type="spellEnd"/>
      <w:r w:rsidRPr="00622B6C">
        <w:rPr>
          <w:rFonts w:eastAsia="Calibri"/>
          <w:i/>
          <w:lang w:val="en-US"/>
        </w:rPr>
        <w:t xml:space="preserve"> </w:t>
      </w:r>
      <w:proofErr w:type="spellStart"/>
      <w:r w:rsidRPr="00622B6C">
        <w:rPr>
          <w:rFonts w:eastAsia="Calibri"/>
          <w:i/>
          <w:lang w:val="en-US"/>
        </w:rPr>
        <w:t>ekonomicheskikh</w:t>
      </w:r>
      <w:proofErr w:type="spellEnd"/>
      <w:r w:rsidRPr="00622B6C">
        <w:rPr>
          <w:rFonts w:eastAsia="Calibri"/>
          <w:i/>
          <w:lang w:val="en-US"/>
        </w:rPr>
        <w:t xml:space="preserve"> </w:t>
      </w:r>
      <w:proofErr w:type="spellStart"/>
      <w:r w:rsidRPr="00622B6C">
        <w:rPr>
          <w:rFonts w:eastAsia="Calibri"/>
          <w:i/>
          <w:lang w:val="en-US"/>
        </w:rPr>
        <w:t>sporov</w:t>
      </w:r>
      <w:proofErr w:type="spellEnd"/>
      <w:r w:rsidRPr="00622B6C">
        <w:rPr>
          <w:rFonts w:eastAsia="Calibri"/>
          <w:lang w:val="en-US"/>
        </w:rPr>
        <w:t xml:space="preserve"> [Arbitration Courts for the Resolution of Economic Disputes]. Moscow, LLC Advertising and Production Company “NIK”, 64 p. (In Russ.) </w:t>
      </w:r>
      <w:hyperlink r:id="rId41" w:history="1">
        <w:r w:rsidRPr="00622B6C">
          <w:rPr>
            <w:rStyle w:val="af3"/>
            <w:rFonts w:eastAsia="Calibri"/>
            <w:lang w:val="en-US"/>
          </w:rPr>
          <w:t>https://elibrary.ru/yomwcp</w:t>
        </w:r>
      </w:hyperlink>
    </w:p>
    <w:p w:rsidR="00622B6C" w:rsidRPr="00622B6C" w:rsidRDefault="00622B6C" w:rsidP="00622B6C">
      <w:pPr>
        <w:pStyle w:val="a"/>
        <w:rPr>
          <w:rFonts w:eastAsia="Calibri"/>
          <w:lang w:val="en-US"/>
        </w:rPr>
      </w:pPr>
      <w:proofErr w:type="spellStart"/>
      <w:r w:rsidRPr="00622B6C">
        <w:rPr>
          <w:rFonts w:eastAsia="Calibri"/>
          <w:lang w:val="en-US"/>
        </w:rPr>
        <w:t>Belikova</w:t>
      </w:r>
      <w:proofErr w:type="spellEnd"/>
      <w:r w:rsidRPr="00622B6C">
        <w:rPr>
          <w:rFonts w:eastAsia="Calibri"/>
          <w:lang w:val="en-US"/>
        </w:rPr>
        <w:t xml:space="preserve"> K.M., </w:t>
      </w:r>
      <w:proofErr w:type="spellStart"/>
      <w:r w:rsidRPr="00622B6C">
        <w:rPr>
          <w:rFonts w:eastAsia="Calibri"/>
          <w:lang w:val="en-US"/>
        </w:rPr>
        <w:t>Akhmadova</w:t>
      </w:r>
      <w:proofErr w:type="spellEnd"/>
      <w:r w:rsidRPr="00622B6C">
        <w:rPr>
          <w:rFonts w:eastAsia="Calibri"/>
          <w:lang w:val="en-US"/>
        </w:rPr>
        <w:t xml:space="preserve"> M.A. (2015). Formation and development of </w:t>
      </w:r>
      <w:proofErr w:type="spellStart"/>
      <w:r w:rsidRPr="00622B6C">
        <w:rPr>
          <w:rFonts w:eastAsia="Calibri"/>
          <w:lang w:val="en-US"/>
        </w:rPr>
        <w:t>arbitrazh</w:t>
      </w:r>
      <w:proofErr w:type="spellEnd"/>
      <w:r w:rsidRPr="00622B6C">
        <w:rPr>
          <w:rFonts w:eastAsia="Calibri"/>
          <w:lang w:val="en-US"/>
        </w:rPr>
        <w:t xml:space="preserve"> in the South African R</w:t>
      </w:r>
      <w:r w:rsidRPr="00622B6C">
        <w:rPr>
          <w:rFonts w:eastAsia="Calibri"/>
          <w:lang w:val="en-US"/>
        </w:rPr>
        <w:t>e</w:t>
      </w:r>
      <w:r w:rsidRPr="00622B6C">
        <w:rPr>
          <w:rFonts w:eastAsia="Calibri"/>
          <w:lang w:val="en-US"/>
        </w:rPr>
        <w:t xml:space="preserve">public. </w:t>
      </w:r>
      <w:proofErr w:type="spellStart"/>
      <w:r w:rsidRPr="00622B6C">
        <w:rPr>
          <w:rFonts w:eastAsia="Calibri"/>
          <w:i/>
          <w:lang w:val="en-US"/>
        </w:rPr>
        <w:t>Arbitrazhnyi</w:t>
      </w:r>
      <w:proofErr w:type="spellEnd"/>
      <w:r w:rsidRPr="00622B6C">
        <w:rPr>
          <w:rFonts w:eastAsia="Calibri"/>
          <w:i/>
          <w:lang w:val="en-US"/>
        </w:rPr>
        <w:t xml:space="preserve"> </w:t>
      </w:r>
      <w:proofErr w:type="spellStart"/>
      <w:r w:rsidRPr="00622B6C">
        <w:rPr>
          <w:rFonts w:eastAsia="Calibri"/>
          <w:i/>
          <w:lang w:val="en-US"/>
        </w:rPr>
        <w:t>i</w:t>
      </w:r>
      <w:proofErr w:type="spellEnd"/>
      <w:r w:rsidRPr="00622B6C">
        <w:rPr>
          <w:rFonts w:eastAsia="Calibri"/>
          <w:i/>
          <w:lang w:val="en-US"/>
        </w:rPr>
        <w:t xml:space="preserve"> </w:t>
      </w:r>
      <w:proofErr w:type="spellStart"/>
      <w:r w:rsidRPr="00622B6C">
        <w:rPr>
          <w:rFonts w:eastAsia="Calibri"/>
          <w:i/>
          <w:lang w:val="en-US"/>
        </w:rPr>
        <w:t>grazhdanskii</w:t>
      </w:r>
      <w:proofErr w:type="spellEnd"/>
      <w:r w:rsidRPr="00622B6C">
        <w:rPr>
          <w:rFonts w:eastAsia="Calibri"/>
          <w:i/>
          <w:lang w:val="en-US"/>
        </w:rPr>
        <w:t xml:space="preserve"> </w:t>
      </w:r>
      <w:proofErr w:type="spellStart"/>
      <w:r w:rsidRPr="00622B6C">
        <w:rPr>
          <w:rFonts w:eastAsia="Calibri"/>
          <w:i/>
          <w:lang w:val="en-US"/>
        </w:rPr>
        <w:t>protsess</w:t>
      </w:r>
      <w:proofErr w:type="spellEnd"/>
      <w:r w:rsidRPr="00622B6C">
        <w:rPr>
          <w:rFonts w:eastAsia="Calibri"/>
          <w:i/>
          <w:lang w:val="en-US"/>
        </w:rPr>
        <w:t xml:space="preserve"> = </w:t>
      </w:r>
      <w:proofErr w:type="spellStart"/>
      <w:r w:rsidRPr="00622B6C">
        <w:rPr>
          <w:rFonts w:eastAsia="Calibri"/>
          <w:i/>
          <w:lang w:val="en-US"/>
        </w:rPr>
        <w:t>Arbitrazh</w:t>
      </w:r>
      <w:proofErr w:type="spellEnd"/>
      <w:r w:rsidRPr="00622B6C">
        <w:rPr>
          <w:rFonts w:eastAsia="Calibri"/>
          <w:i/>
          <w:lang w:val="en-US"/>
        </w:rPr>
        <w:t xml:space="preserve"> and Civil Procedure</w:t>
      </w:r>
      <w:r w:rsidRPr="00622B6C">
        <w:rPr>
          <w:rFonts w:eastAsia="Calibri"/>
          <w:lang w:val="en-US"/>
        </w:rPr>
        <w:t xml:space="preserve">, no. 5, pp. 46-51. (In Russ.) </w:t>
      </w:r>
      <w:hyperlink r:id="rId42" w:history="1">
        <w:r w:rsidRPr="00622B6C">
          <w:rPr>
            <w:rStyle w:val="af3"/>
            <w:rFonts w:eastAsia="Calibri"/>
            <w:lang w:val="en-US"/>
          </w:rPr>
          <w:t>https://elibrary.ru/trikhx</w:t>
        </w:r>
      </w:hyperlink>
    </w:p>
    <w:p w:rsidR="00622B6C" w:rsidRPr="00622B6C" w:rsidRDefault="00622B6C" w:rsidP="00622B6C">
      <w:pPr>
        <w:pStyle w:val="a"/>
        <w:rPr>
          <w:rFonts w:eastAsia="Calibri"/>
          <w:lang w:val="en-US"/>
        </w:rPr>
      </w:pPr>
      <w:proofErr w:type="spellStart"/>
      <w:r w:rsidRPr="00622B6C">
        <w:rPr>
          <w:rFonts w:eastAsia="Calibri"/>
          <w:lang w:val="en-US"/>
        </w:rPr>
        <w:t>Boltenkova</w:t>
      </w:r>
      <w:proofErr w:type="spellEnd"/>
      <w:r w:rsidRPr="00622B6C">
        <w:rPr>
          <w:rFonts w:eastAsia="Calibri"/>
          <w:lang w:val="en-US"/>
        </w:rPr>
        <w:t xml:space="preserve"> </w:t>
      </w:r>
      <w:proofErr w:type="spellStart"/>
      <w:r w:rsidRPr="00622B6C">
        <w:rPr>
          <w:rFonts w:eastAsia="Calibri"/>
          <w:lang w:val="en-US"/>
        </w:rPr>
        <w:t>Yu.A</w:t>
      </w:r>
      <w:proofErr w:type="spellEnd"/>
      <w:r w:rsidRPr="00622B6C">
        <w:rPr>
          <w:rFonts w:eastAsia="Calibri"/>
          <w:lang w:val="en-US"/>
        </w:rPr>
        <w:t xml:space="preserve">., </w:t>
      </w:r>
      <w:proofErr w:type="spellStart"/>
      <w:r w:rsidRPr="00622B6C">
        <w:rPr>
          <w:rFonts w:eastAsia="Calibri"/>
          <w:lang w:val="en-US"/>
        </w:rPr>
        <w:t>Morozova</w:t>
      </w:r>
      <w:proofErr w:type="spellEnd"/>
      <w:r w:rsidRPr="00622B6C">
        <w:rPr>
          <w:rFonts w:eastAsia="Calibri"/>
          <w:lang w:val="en-US"/>
        </w:rPr>
        <w:t xml:space="preserve"> A.E. (2017). Recognition of foreign arbitration awards in South Africa. </w:t>
      </w:r>
      <w:proofErr w:type="spellStart"/>
      <w:r w:rsidRPr="00622B6C">
        <w:rPr>
          <w:rFonts w:eastAsia="Calibri"/>
          <w:i/>
          <w:lang w:val="en-US"/>
        </w:rPr>
        <w:t>Nauka</w:t>
      </w:r>
      <w:proofErr w:type="spellEnd"/>
      <w:r w:rsidRPr="00622B6C">
        <w:rPr>
          <w:rFonts w:eastAsia="Calibri"/>
          <w:i/>
          <w:lang w:val="en-US"/>
        </w:rPr>
        <w:t xml:space="preserve"> </w:t>
      </w:r>
      <w:proofErr w:type="spellStart"/>
      <w:r w:rsidRPr="00622B6C">
        <w:rPr>
          <w:rFonts w:eastAsia="Calibri"/>
          <w:i/>
          <w:lang w:val="en-US"/>
        </w:rPr>
        <w:t>bez</w:t>
      </w:r>
      <w:proofErr w:type="spellEnd"/>
      <w:r w:rsidRPr="00622B6C">
        <w:rPr>
          <w:rFonts w:eastAsia="Calibri"/>
          <w:i/>
          <w:lang w:val="en-US"/>
        </w:rPr>
        <w:t xml:space="preserve"> </w:t>
      </w:r>
      <w:proofErr w:type="spellStart"/>
      <w:proofErr w:type="gramStart"/>
      <w:r w:rsidRPr="00622B6C">
        <w:rPr>
          <w:rFonts w:eastAsia="Calibri"/>
          <w:i/>
          <w:lang w:val="en-US"/>
        </w:rPr>
        <w:t>granits</w:t>
      </w:r>
      <w:proofErr w:type="spellEnd"/>
      <w:proofErr w:type="gramEnd"/>
      <w:r w:rsidRPr="00622B6C">
        <w:rPr>
          <w:rFonts w:eastAsia="Calibri"/>
          <w:i/>
          <w:lang w:val="en-US"/>
        </w:rPr>
        <w:t xml:space="preserve"> =</w:t>
      </w:r>
      <w:r w:rsidRPr="00622B6C">
        <w:rPr>
          <w:rFonts w:eastAsia="Calibri"/>
          <w:lang w:val="en-US"/>
        </w:rPr>
        <w:t xml:space="preserve"> Science without Borders</w:t>
      </w:r>
      <w:r w:rsidR="00957615" w:rsidRPr="00FC483A">
        <w:rPr>
          <w:rFonts w:eastAsia="Calibri"/>
          <w:lang w:val="en-US"/>
        </w:rPr>
        <w:t>,</w:t>
      </w:r>
      <w:r w:rsidRPr="00622B6C">
        <w:rPr>
          <w:rFonts w:eastAsia="Calibri"/>
          <w:lang w:val="en-US"/>
        </w:rPr>
        <w:t xml:space="preserve"> no. 6 (11), pp. 186-189. (In Russ.) </w:t>
      </w:r>
      <w:hyperlink r:id="rId43" w:history="1">
        <w:r w:rsidRPr="00622B6C">
          <w:rPr>
            <w:rStyle w:val="af3"/>
            <w:rFonts w:eastAsia="Calibri"/>
            <w:lang w:val="en-US"/>
          </w:rPr>
          <w:t>https://elibrary.ru/yueudx</w:t>
        </w:r>
      </w:hyperlink>
    </w:p>
    <w:p w:rsidR="00622B6C" w:rsidRDefault="00622B6C" w:rsidP="00622B6C">
      <w:pPr>
        <w:pStyle w:val="a"/>
        <w:rPr>
          <w:snapToGrid w:val="0"/>
          <w:lang w:val="en-US"/>
        </w:rPr>
      </w:pPr>
      <w:r w:rsidRPr="00622B6C">
        <w:rPr>
          <w:rFonts w:eastAsia="Calibri"/>
          <w:lang w:val="en-US"/>
        </w:rPr>
        <w:lastRenderedPageBreak/>
        <w:t xml:space="preserve">Rudolph G., Bernstein D. (2015). </w:t>
      </w:r>
      <w:r w:rsidRPr="00622B6C">
        <w:rPr>
          <w:rFonts w:eastAsia="Calibri"/>
          <w:i/>
          <w:lang w:val="en-US"/>
        </w:rPr>
        <w:t>South Africa. International Arbitration</w:t>
      </w:r>
      <w:r w:rsidR="00957615" w:rsidRPr="00FC483A">
        <w:rPr>
          <w:rFonts w:eastAsia="Calibri"/>
          <w:lang w:val="en-US"/>
        </w:rPr>
        <w:t>,</w:t>
      </w:r>
      <w:r w:rsidRPr="00622B6C">
        <w:rPr>
          <w:rFonts w:eastAsia="Calibri"/>
          <w:lang w:val="en-US"/>
        </w:rPr>
        <w:t xml:space="preserve"> pp. 482-492. Available at: </w:t>
      </w:r>
      <w:hyperlink r:id="rId44" w:history="1">
        <w:r w:rsidRPr="00622B6C">
          <w:rPr>
            <w:rStyle w:val="af3"/>
            <w:rFonts w:eastAsia="Calibri"/>
            <w:lang w:val="en-US"/>
          </w:rPr>
          <w:t>https://www.iclg.co.uk/practice-areas/international-arbitration-/international-arbitration2015/south-africa</w:t>
        </w:r>
      </w:hyperlink>
      <w:r w:rsidRPr="00622B6C">
        <w:rPr>
          <w:rFonts w:eastAsia="Calibri"/>
          <w:lang w:val="en-US"/>
        </w:rPr>
        <w:t xml:space="preserve"> (accessed 31.10.2022)</w:t>
      </w:r>
    </w:p>
    <w:p w:rsidR="00CD03FF" w:rsidRDefault="00CD03FF" w:rsidP="0038053F">
      <w:pPr>
        <w:ind w:firstLine="397"/>
        <w:rPr>
          <w:rFonts w:cs="Times New Roman"/>
          <w:snapToGrid w:val="0"/>
          <w:lang w:val="en-US"/>
        </w:rPr>
      </w:pPr>
    </w:p>
    <w:p w:rsidR="00622B6C" w:rsidRPr="009B4C22" w:rsidRDefault="00622B6C" w:rsidP="00622B6C">
      <w:pPr>
        <w:pStyle w:val="afffff5"/>
      </w:pPr>
      <w:r w:rsidRPr="009B4C22">
        <w:t xml:space="preserve">Поступила в редакцию / </w:t>
      </w:r>
      <w:r w:rsidRPr="009B4C22">
        <w:rPr>
          <w:lang w:val="en-US"/>
        </w:rPr>
        <w:t>Received</w:t>
      </w:r>
      <w:r w:rsidRPr="009B4C22">
        <w:t xml:space="preserve"> 20.11.2022</w:t>
      </w:r>
    </w:p>
    <w:p w:rsidR="00622B6C" w:rsidRPr="009B4C22" w:rsidRDefault="00622B6C" w:rsidP="00622B6C">
      <w:pPr>
        <w:pStyle w:val="afffff5"/>
      </w:pPr>
      <w:r w:rsidRPr="009B4C22">
        <w:t xml:space="preserve">Поступила после рецензирования / </w:t>
      </w:r>
      <w:r w:rsidRPr="009B4C22">
        <w:rPr>
          <w:lang w:val="en-US"/>
        </w:rPr>
        <w:t>Revised</w:t>
      </w:r>
      <w:r w:rsidRPr="009B4C22">
        <w:t xml:space="preserve"> 22.02.2023</w:t>
      </w:r>
    </w:p>
    <w:p w:rsidR="00622B6C" w:rsidRDefault="00622B6C" w:rsidP="00622B6C">
      <w:pPr>
        <w:pStyle w:val="afffff5"/>
        <w:rPr>
          <w:snapToGrid w:val="0"/>
          <w:lang w:val="en-US"/>
        </w:rPr>
      </w:pPr>
      <w:proofErr w:type="gramStart"/>
      <w:r w:rsidRPr="009B4C22">
        <w:t>Принята</w:t>
      </w:r>
      <w:proofErr w:type="gramEnd"/>
      <w:r w:rsidRPr="009B4C22">
        <w:t xml:space="preserve"> к публикации / </w:t>
      </w:r>
      <w:r w:rsidRPr="009B4C22">
        <w:rPr>
          <w:lang w:val="en-US"/>
        </w:rPr>
        <w:t>Accepted</w:t>
      </w:r>
      <w:r w:rsidRPr="009B4C22">
        <w:t xml:space="preserve"> 17.03.2023</w:t>
      </w:r>
    </w:p>
    <w:p w:rsidR="00622B6C" w:rsidRPr="00CD03FF" w:rsidRDefault="00622B6C" w:rsidP="0038053F">
      <w:pPr>
        <w:ind w:firstLine="397"/>
        <w:rPr>
          <w:rFonts w:cs="Times New Roman"/>
          <w:snapToGrid w:val="0"/>
          <w:lang w:val="en-US"/>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45"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38053F" w:rsidRPr="00277832" w:rsidRDefault="0038053F" w:rsidP="0038053F">
      <w:pPr>
        <w:ind w:firstLine="397"/>
        <w:rPr>
          <w:rFonts w:cs="Times New Roman"/>
          <w:snapToGrid w:val="0"/>
        </w:rPr>
      </w:pPr>
    </w:p>
    <w:p w:rsidR="00353900" w:rsidRDefault="00353900" w:rsidP="00E855E8">
      <w:pPr>
        <w:pStyle w:val="affff6"/>
        <w:rPr>
          <w:snapToGrid w:val="0"/>
        </w:rPr>
      </w:pPr>
    </w:p>
    <w:p w:rsidR="00234415" w:rsidRDefault="00234415" w:rsidP="008F6A93">
      <w:pPr>
        <w:ind w:firstLine="397"/>
        <w:rPr>
          <w:rFonts w:cs="Times New Roman"/>
          <w:snapToGrid w:val="0"/>
        </w:rPr>
      </w:pPr>
    </w:p>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FD8" w:rsidRDefault="007A2FD8">
      <w:r>
        <w:separator/>
      </w:r>
    </w:p>
  </w:endnote>
  <w:endnote w:type="continuationSeparator" w:id="1">
    <w:p w:rsidR="007A2FD8" w:rsidRDefault="007A2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A22FDC" w:rsidRDefault="00BC3B56" w:rsidP="007C764A">
    <w:pPr>
      <w:pStyle w:val="ab"/>
      <w:pBdr>
        <w:top w:val="single" w:sz="12" w:space="13" w:color="auto"/>
      </w:pBdr>
      <w:spacing w:before="260"/>
      <w:jc w:val="right"/>
      <w:rPr>
        <w:sz w:val="18"/>
        <w:szCs w:val="18"/>
        <w:lang w:val="en-US"/>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6A6F83" w:rsidRPr="00EB3351" w:rsidRDefault="00BC3B56">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9A532D">
                    <w:rPr>
                      <w:b/>
                      <w:noProof/>
                      <w:szCs w:val="24"/>
                    </w:rPr>
                    <w:t>120</w:t>
                  </w:r>
                  <w:r w:rsidRPr="00EB3351">
                    <w:rPr>
                      <w:b/>
                      <w:szCs w:val="24"/>
                    </w:rPr>
                    <w:fldChar w:fldCharType="end"/>
                  </w:r>
                </w:p>
              </w:txbxContent>
            </v:textbox>
          </v:rect>
          <w10:wrap anchorx="margin" anchory="page"/>
        </v:group>
      </w:pict>
    </w:r>
  </w:p>
  <w:p w:rsidR="006A6F83" w:rsidRPr="00A22FDC" w:rsidRDefault="006A6F83" w:rsidP="009D65DD">
    <w:pPr>
      <w:pStyle w:val="ab"/>
      <w:jc w:val="right"/>
      <w:rPr>
        <w:sz w:val="18"/>
        <w:szCs w:val="18"/>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6A6F83" w:rsidRPr="005D29DC" w:rsidRDefault="00BC3B56" w:rsidP="00C11BD5">
        <w:pPr>
          <w:pStyle w:val="ab"/>
          <w:pBdr>
            <w:top w:val="single" w:sz="12" w:space="13" w:color="auto"/>
          </w:pBdr>
          <w:spacing w:before="260"/>
          <w:jc w:val="left"/>
          <w:rPr>
            <w:sz w:val="18"/>
            <w:szCs w:val="18"/>
            <w:lang w:val="en-US"/>
          </w:rPr>
        </w:pPr>
        <w:r w:rsidRPr="00BC3B56">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6A6F83" w:rsidRPr="00EB3351" w:rsidRDefault="00BC3B56">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9A532D">
                        <w:rPr>
                          <w:b/>
                          <w:noProof/>
                          <w:szCs w:val="24"/>
                        </w:rPr>
                        <w:t>121</w:t>
                      </w:r>
                      <w:r w:rsidRPr="00EB3351">
                        <w:rPr>
                          <w:b/>
                          <w:szCs w:val="24"/>
                        </w:rPr>
                        <w:fldChar w:fldCharType="end"/>
                      </w:r>
                    </w:p>
                  </w:txbxContent>
                </v:textbox>
              </v:rect>
              <w10:wrap anchorx="margin" anchory="page"/>
            </v:group>
          </w:pict>
        </w:r>
        <w:r w:rsidR="005D29DC">
          <w:rPr>
            <w:sz w:val="18"/>
            <w:szCs w:val="18"/>
            <w:lang w:val="en-US"/>
          </w:rPr>
          <w:t>Current Issues of the State and Law, 2023, vol. 7, no. 1, pp. 120-131</w:t>
        </w:r>
      </w:p>
      <w:p w:rsidR="006A6F83" w:rsidRPr="00876C89" w:rsidRDefault="005D29DC" w:rsidP="00C11BD5">
        <w:pPr>
          <w:pStyle w:val="ab"/>
          <w:jc w:val="left"/>
          <w:rPr>
            <w:sz w:val="18"/>
            <w:szCs w:val="18"/>
            <w:lang w:val="en-US"/>
          </w:rPr>
        </w:pPr>
        <w:r>
          <w:rPr>
            <w:sz w:val="18"/>
            <w:szCs w:val="18"/>
            <w:lang w:val="en-US"/>
          </w:rPr>
          <w:t>Procedural Law</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5F" w:rsidRDefault="00C3715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9DC" w:rsidRPr="00234415" w:rsidRDefault="00BC3B56" w:rsidP="005D29DC">
    <w:pPr>
      <w:pStyle w:val="ab"/>
      <w:pBdr>
        <w:top w:val="single" w:sz="12" w:space="13" w:color="auto"/>
      </w:pBdr>
      <w:spacing w:before="260"/>
      <w:jc w:val="right"/>
      <w:rPr>
        <w:sz w:val="18"/>
        <w:szCs w:val="18"/>
      </w:rPr>
    </w:pPr>
    <w:r>
      <w:rPr>
        <w:noProof/>
        <w:sz w:val="18"/>
        <w:szCs w:val="18"/>
        <w:lang w:eastAsia="zh-TW"/>
      </w:rPr>
      <w:pict>
        <v:group id="_x0000_s4112" style="position:absolute;left:0;text-align:left;margin-left:.4pt;margin-top:750.1pt;width:34.4pt;height:56.45pt;z-index:-25165004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13" type="#_x0000_t32" style="position:absolute;left:2111;top:15387;width:0;height:441;flip:y" o:connectortype="straight" strokecolor="#7f7f7f [1612]"/>
          <v:rect id="_x0000_s4114" style="position:absolute;left:1743;top:14699;width:688;height:688;v-text-anchor:middle" filled="f" strokecolor="#7f7f7f [1612]">
            <v:textbox style="mso-next-textbox:#_x0000_s4114">
              <w:txbxContent>
                <w:p w:rsidR="005D29DC" w:rsidRPr="00EB3351" w:rsidRDefault="00BC3B56">
                  <w:pPr>
                    <w:pStyle w:val="ab"/>
                    <w:jc w:val="center"/>
                    <w:rPr>
                      <w:b/>
                      <w:szCs w:val="24"/>
                    </w:rPr>
                  </w:pPr>
                  <w:r w:rsidRPr="00EB3351">
                    <w:rPr>
                      <w:b/>
                      <w:szCs w:val="24"/>
                    </w:rPr>
                    <w:fldChar w:fldCharType="begin"/>
                  </w:r>
                  <w:r w:rsidR="005D29DC" w:rsidRPr="00EB3351">
                    <w:rPr>
                      <w:b/>
                      <w:szCs w:val="24"/>
                    </w:rPr>
                    <w:instrText xml:space="preserve"> PAGE    \* MERGEFORMAT </w:instrText>
                  </w:r>
                  <w:r w:rsidRPr="00EB3351">
                    <w:rPr>
                      <w:b/>
                      <w:szCs w:val="24"/>
                    </w:rPr>
                    <w:fldChar w:fldCharType="separate"/>
                  </w:r>
                  <w:r w:rsidR="009A532D">
                    <w:rPr>
                      <w:b/>
                      <w:noProof/>
                      <w:szCs w:val="24"/>
                    </w:rPr>
                    <w:t>130</w:t>
                  </w:r>
                  <w:r w:rsidRPr="00EB3351">
                    <w:rPr>
                      <w:b/>
                      <w:szCs w:val="24"/>
                    </w:rPr>
                    <w:fldChar w:fldCharType="end"/>
                  </w:r>
                </w:p>
              </w:txbxContent>
            </v:textbox>
          </v:rect>
          <w10:wrap anchorx="margin" anchory="page"/>
        </v:group>
      </w:pict>
    </w:r>
    <w:r>
      <w:rPr>
        <w:noProof/>
        <w:sz w:val="18"/>
        <w:szCs w:val="18"/>
        <w:lang w:eastAsia="zh-TW"/>
      </w:rPr>
      <w:pict>
        <v:group id="_x0000_s4115" style="position:absolute;left:0;text-align:left;margin-left:.4pt;margin-top:750.1pt;width:34.4pt;height:56.45pt;z-index:-251648000;mso-position-horizontal-relative:margin;mso-position-vertical-relative:page" coordorigin="1743,14699" coordsize="688,1129">
          <v:shape id="_x0000_s4116" type="#_x0000_t32" style="position:absolute;left:2111;top:15387;width:0;height:441;flip:y" o:connectortype="straight" strokecolor="#7f7f7f [1612]"/>
          <v:rect id="_x0000_s4117" style="position:absolute;left:1743;top:14699;width:688;height:688;v-text-anchor:middle" filled="f" strokecolor="#7f7f7f [1612]">
            <v:textbox style="mso-next-textbox:#_x0000_s4117">
              <w:txbxContent>
                <w:p w:rsidR="005D29DC" w:rsidRPr="00EB3351" w:rsidRDefault="00BC3B56" w:rsidP="005D29DC">
                  <w:pPr>
                    <w:pStyle w:val="ab"/>
                    <w:jc w:val="center"/>
                    <w:rPr>
                      <w:b/>
                      <w:szCs w:val="24"/>
                    </w:rPr>
                  </w:pPr>
                  <w:r w:rsidRPr="00EB3351">
                    <w:rPr>
                      <w:b/>
                      <w:szCs w:val="24"/>
                    </w:rPr>
                    <w:fldChar w:fldCharType="begin"/>
                  </w:r>
                  <w:r w:rsidR="005D29DC" w:rsidRPr="00EB3351">
                    <w:rPr>
                      <w:b/>
                      <w:szCs w:val="24"/>
                    </w:rPr>
                    <w:instrText xml:space="preserve"> PAGE    \* MERGEFORMAT </w:instrText>
                  </w:r>
                  <w:r w:rsidRPr="00EB3351">
                    <w:rPr>
                      <w:b/>
                      <w:szCs w:val="24"/>
                    </w:rPr>
                    <w:fldChar w:fldCharType="separate"/>
                  </w:r>
                  <w:r w:rsidR="009A532D">
                    <w:rPr>
                      <w:b/>
                      <w:noProof/>
                      <w:szCs w:val="24"/>
                    </w:rPr>
                    <w:t>130</w:t>
                  </w:r>
                  <w:r w:rsidRPr="00EB3351">
                    <w:rPr>
                      <w:b/>
                      <w:szCs w:val="24"/>
                    </w:rPr>
                    <w:fldChar w:fldCharType="end"/>
                  </w:r>
                </w:p>
              </w:txbxContent>
            </v:textbox>
          </v:rect>
          <w10:wrap anchorx="margin" anchory="page"/>
        </v:group>
      </w:pict>
    </w:r>
    <w:r w:rsidR="005D29DC" w:rsidRPr="00876C89">
      <w:rPr>
        <w:sz w:val="18"/>
        <w:szCs w:val="18"/>
      </w:rPr>
      <w:t xml:space="preserve">Актуальные проблемы государства и права. </w:t>
    </w:r>
    <w:r w:rsidR="005D29DC">
      <w:rPr>
        <w:sz w:val="18"/>
        <w:szCs w:val="18"/>
      </w:rPr>
      <w:t>2023</w:t>
    </w:r>
    <w:r w:rsidR="005D29DC" w:rsidRPr="00894F79">
      <w:rPr>
        <w:sz w:val="18"/>
        <w:szCs w:val="18"/>
      </w:rPr>
      <w:t xml:space="preserve">. </w:t>
    </w:r>
    <w:r w:rsidR="005D29DC" w:rsidRPr="00876C89">
      <w:rPr>
        <w:sz w:val="18"/>
        <w:szCs w:val="18"/>
      </w:rPr>
      <w:t>Т</w:t>
    </w:r>
    <w:r w:rsidR="005D29DC" w:rsidRPr="00894F79">
      <w:rPr>
        <w:sz w:val="18"/>
        <w:szCs w:val="18"/>
      </w:rPr>
      <w:t xml:space="preserve">. </w:t>
    </w:r>
    <w:r w:rsidR="005D29DC">
      <w:rPr>
        <w:sz w:val="18"/>
        <w:szCs w:val="18"/>
      </w:rPr>
      <w:t>7</w:t>
    </w:r>
    <w:r w:rsidR="005D29DC" w:rsidRPr="00894F79">
      <w:rPr>
        <w:sz w:val="18"/>
        <w:szCs w:val="18"/>
      </w:rPr>
      <w:t xml:space="preserve">. № </w:t>
    </w:r>
    <w:r w:rsidR="005D29DC">
      <w:rPr>
        <w:sz w:val="18"/>
        <w:szCs w:val="18"/>
      </w:rPr>
      <w:t>1.</w:t>
    </w:r>
    <w:r w:rsidR="005D29DC" w:rsidRPr="00894F79">
      <w:rPr>
        <w:sz w:val="18"/>
        <w:szCs w:val="18"/>
      </w:rPr>
      <w:t xml:space="preserve"> </w:t>
    </w:r>
    <w:r w:rsidR="005D29DC">
      <w:rPr>
        <w:sz w:val="18"/>
        <w:szCs w:val="18"/>
      </w:rPr>
      <w:t>С</w:t>
    </w:r>
    <w:r w:rsidR="005D29DC" w:rsidRPr="00894F79">
      <w:rPr>
        <w:sz w:val="18"/>
        <w:szCs w:val="18"/>
      </w:rPr>
      <w:t xml:space="preserve">. </w:t>
    </w:r>
    <w:r w:rsidR="005D29DC">
      <w:rPr>
        <w:sz w:val="18"/>
        <w:szCs w:val="18"/>
      </w:rPr>
      <w:t>120-131</w:t>
    </w:r>
  </w:p>
  <w:p w:rsidR="005D29DC" w:rsidRPr="005D29DC" w:rsidRDefault="005D29DC" w:rsidP="004443B9">
    <w:pPr>
      <w:pStyle w:val="ab"/>
      <w:pBdr>
        <w:top w:val="single" w:sz="12" w:space="13" w:color="auto"/>
      </w:pBdr>
      <w:jc w:val="right"/>
      <w:rPr>
        <w:sz w:val="18"/>
        <w:szCs w:val="18"/>
      </w:rPr>
    </w:pPr>
    <w:r>
      <w:rPr>
        <w:rFonts w:cs="Times New Roman"/>
        <w:snapToGrid w:val="0"/>
        <w:sz w:val="18"/>
        <w:szCs w:val="18"/>
      </w:rPr>
      <w:t>Процессуальное право</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6A6F83" w:rsidRPr="00FC483A" w:rsidRDefault="006A6F83" w:rsidP="007C764A">
        <w:pPr>
          <w:pStyle w:val="ab"/>
          <w:pBdr>
            <w:top w:val="single" w:sz="12" w:space="13" w:color="auto"/>
          </w:pBdr>
          <w:spacing w:before="260"/>
          <w:jc w:val="left"/>
          <w:rPr>
            <w:sz w:val="18"/>
            <w:szCs w:val="18"/>
          </w:rPr>
        </w:pPr>
        <w:r w:rsidRPr="00876C89">
          <w:rPr>
            <w:sz w:val="18"/>
            <w:szCs w:val="18"/>
            <w:lang w:val="en-US"/>
          </w:rPr>
          <w:t>Current Issues of the State and Law, 202</w:t>
        </w:r>
        <w:r w:rsidR="00F75EBA">
          <w:rPr>
            <w:sz w:val="18"/>
            <w:szCs w:val="18"/>
            <w:lang w:val="en-US"/>
          </w:rPr>
          <w:t>3</w:t>
        </w:r>
        <w:r w:rsidRPr="00876C89">
          <w:rPr>
            <w:sz w:val="18"/>
            <w:szCs w:val="18"/>
            <w:lang w:val="en-US"/>
          </w:rPr>
          <w:t xml:space="preserve">, vol. </w:t>
        </w:r>
        <w:r w:rsidR="00F75EBA">
          <w:rPr>
            <w:sz w:val="18"/>
            <w:szCs w:val="18"/>
            <w:lang w:val="en-US"/>
          </w:rPr>
          <w:t>7</w:t>
        </w:r>
        <w:r w:rsidRPr="00876C89">
          <w:rPr>
            <w:sz w:val="18"/>
            <w:szCs w:val="18"/>
            <w:lang w:val="en-US"/>
          </w:rPr>
          <w:t xml:space="preserve">, no. </w:t>
        </w:r>
        <w:r w:rsidR="00BC3B56" w:rsidRPr="00BC3B56">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6A6F83" w:rsidRPr="00EB3351" w:rsidRDefault="00BC3B56">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9A532D">
                        <w:rPr>
                          <w:b/>
                          <w:noProof/>
                          <w:szCs w:val="24"/>
                        </w:rPr>
                        <w:t>131</w:t>
                      </w:r>
                      <w:r w:rsidRPr="00EB3351">
                        <w:rPr>
                          <w:b/>
                          <w:szCs w:val="24"/>
                        </w:rPr>
                        <w:fldChar w:fldCharType="end"/>
                      </w:r>
                    </w:p>
                  </w:txbxContent>
                </v:textbox>
              </v:rect>
              <w10:wrap anchorx="margin" anchory="page"/>
            </v:group>
          </w:pict>
        </w:r>
        <w:r w:rsidR="00F75EBA">
          <w:rPr>
            <w:sz w:val="18"/>
            <w:szCs w:val="18"/>
            <w:lang w:val="en-US"/>
          </w:rPr>
          <w:t>1</w:t>
        </w:r>
        <w:r w:rsidRPr="00F75EBA">
          <w:rPr>
            <w:sz w:val="18"/>
            <w:szCs w:val="18"/>
            <w:lang w:val="en-US"/>
          </w:rPr>
          <w:t xml:space="preserve">, </w:t>
        </w:r>
        <w:r>
          <w:rPr>
            <w:sz w:val="18"/>
            <w:szCs w:val="18"/>
            <w:lang w:val="en-US"/>
          </w:rPr>
          <w:t xml:space="preserve">pp. </w:t>
        </w:r>
        <w:r w:rsidR="00FC483A">
          <w:rPr>
            <w:sz w:val="18"/>
            <w:szCs w:val="18"/>
          </w:rPr>
          <w:t>120-131</w:t>
        </w:r>
      </w:p>
      <w:p w:rsidR="006A6F83" w:rsidRPr="00F67119" w:rsidRDefault="00F75EBA" w:rsidP="002226A8">
        <w:pPr>
          <w:pStyle w:val="ab"/>
          <w:jc w:val="left"/>
          <w:rPr>
            <w:sz w:val="18"/>
            <w:szCs w:val="18"/>
            <w:lang w:val="en-US"/>
          </w:rPr>
        </w:pPr>
        <w:r w:rsidRPr="005D29DC">
          <w:rPr>
            <w:rFonts w:eastAsia="Times New Roman" w:cs="Arial Unicode MS"/>
            <w:color w:val="000000"/>
            <w:sz w:val="18"/>
            <w:szCs w:val="18"/>
            <w:lang w:val="en-GB" w:eastAsia="ru-RU"/>
          </w:rPr>
          <w:t>Procedural Law</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FD8" w:rsidRPr="00277832" w:rsidRDefault="007A2FD8" w:rsidP="00DD51AE">
      <w:pPr>
        <w:rPr>
          <w:rFonts w:eastAsia="MS Mincho"/>
          <w:sz w:val="18"/>
          <w:szCs w:val="18"/>
        </w:rPr>
      </w:pPr>
      <w:r w:rsidRPr="00277832">
        <w:rPr>
          <w:sz w:val="18"/>
          <w:szCs w:val="18"/>
        </w:rPr>
        <w:separator/>
      </w:r>
    </w:p>
  </w:footnote>
  <w:footnote w:type="continuationSeparator" w:id="1">
    <w:p w:rsidR="007A2FD8" w:rsidRPr="00277832" w:rsidRDefault="007A2FD8" w:rsidP="00ED2144">
      <w:pPr>
        <w:rPr>
          <w:sz w:val="18"/>
          <w:szCs w:val="18"/>
        </w:rPr>
      </w:pPr>
      <w:r w:rsidRPr="00277832">
        <w:rPr>
          <w:sz w:val="18"/>
          <w:szCs w:val="18"/>
        </w:rPr>
        <w:continuationSeparator/>
      </w:r>
    </w:p>
  </w:footnote>
  <w:footnote w:id="2">
    <w:p w:rsidR="00904E20" w:rsidRPr="00C3715F" w:rsidRDefault="00904E20" w:rsidP="009852F2">
      <w:pPr>
        <w:pStyle w:val="af0"/>
        <w:ind w:firstLine="397"/>
        <w:rPr>
          <w:rFonts w:cs="Times New Roman"/>
          <w:sz w:val="18"/>
          <w:szCs w:val="18"/>
          <w:lang w:val="en-US"/>
        </w:rPr>
      </w:pPr>
      <w:r w:rsidRPr="00636B29">
        <w:rPr>
          <w:rStyle w:val="af2"/>
          <w:sz w:val="18"/>
          <w:szCs w:val="18"/>
        </w:rPr>
        <w:footnoteRef/>
      </w:r>
      <w:r w:rsidRPr="00C3715F">
        <w:rPr>
          <w:rFonts w:cs="Times New Roman"/>
          <w:sz w:val="18"/>
          <w:szCs w:val="18"/>
          <w:lang w:val="en-US"/>
        </w:rPr>
        <w:t xml:space="preserve"> </w:t>
      </w:r>
      <w:r w:rsidRPr="009852F2">
        <w:rPr>
          <w:rFonts w:cs="Times New Roman"/>
          <w:spacing w:val="-2"/>
          <w:sz w:val="18"/>
          <w:szCs w:val="18"/>
          <w:shd w:val="clear" w:color="auto" w:fill="FFFFFF"/>
          <w:lang w:val="fr-FR"/>
        </w:rPr>
        <w:t>BRICS</w:t>
      </w:r>
      <w:r w:rsidRPr="00C3715F">
        <w:rPr>
          <w:rFonts w:cs="Times New Roman"/>
          <w:spacing w:val="-2"/>
          <w:sz w:val="18"/>
          <w:szCs w:val="18"/>
          <w:shd w:val="clear" w:color="auto" w:fill="FFFFFF"/>
          <w:lang w:val="en-US"/>
        </w:rPr>
        <w:t xml:space="preserve"> </w:t>
      </w:r>
      <w:r w:rsidRPr="009852F2">
        <w:rPr>
          <w:rFonts w:cs="Times New Roman"/>
          <w:spacing w:val="-2"/>
          <w:sz w:val="18"/>
          <w:szCs w:val="18"/>
          <w:shd w:val="clear" w:color="auto" w:fill="FFFFFF"/>
          <w:lang w:val="fr-FR"/>
        </w:rPr>
        <w:t>information</w:t>
      </w:r>
      <w:r w:rsidRPr="00C3715F">
        <w:rPr>
          <w:rFonts w:cs="Times New Roman"/>
          <w:spacing w:val="-2"/>
          <w:sz w:val="18"/>
          <w:szCs w:val="18"/>
          <w:shd w:val="clear" w:color="auto" w:fill="FFFFFF"/>
          <w:lang w:val="en-US"/>
        </w:rPr>
        <w:t xml:space="preserve"> </w:t>
      </w:r>
      <w:r w:rsidRPr="009852F2">
        <w:rPr>
          <w:rFonts w:cs="Times New Roman"/>
          <w:spacing w:val="-2"/>
          <w:sz w:val="18"/>
          <w:szCs w:val="18"/>
          <w:shd w:val="clear" w:color="auto" w:fill="FFFFFF"/>
          <w:lang w:val="fr-FR"/>
        </w:rPr>
        <w:t>portal</w:t>
      </w:r>
      <w:r w:rsidRPr="00C3715F">
        <w:rPr>
          <w:rFonts w:cs="Times New Roman"/>
          <w:spacing w:val="-2"/>
          <w:sz w:val="18"/>
          <w:szCs w:val="18"/>
          <w:shd w:val="clear" w:color="auto" w:fill="FFFFFF"/>
          <w:lang w:val="en-US"/>
        </w:rPr>
        <w:t xml:space="preserve">. </w:t>
      </w:r>
      <w:r w:rsidRPr="009852F2">
        <w:rPr>
          <w:rFonts w:cs="Times New Roman"/>
          <w:spacing w:val="-2"/>
          <w:sz w:val="18"/>
          <w:szCs w:val="18"/>
          <w:lang w:val="fr-FR"/>
        </w:rPr>
        <w:t>URL</w:t>
      </w:r>
      <w:r w:rsidRPr="00C3715F">
        <w:rPr>
          <w:rFonts w:cs="Times New Roman"/>
          <w:spacing w:val="-2"/>
          <w:sz w:val="18"/>
          <w:szCs w:val="18"/>
          <w:lang w:val="en-US"/>
        </w:rPr>
        <w:t xml:space="preserve">: </w:t>
      </w:r>
      <w:hyperlink r:id="rId1" w:history="1">
        <w:r w:rsidR="009852F2" w:rsidRPr="009852F2">
          <w:rPr>
            <w:rStyle w:val="af3"/>
            <w:spacing w:val="-2"/>
            <w:sz w:val="18"/>
            <w:szCs w:val="18"/>
            <w:lang w:val="fr-FR"/>
          </w:rPr>
          <w:t>http</w:t>
        </w:r>
        <w:r w:rsidR="009852F2" w:rsidRPr="00C3715F">
          <w:rPr>
            <w:rStyle w:val="af3"/>
            <w:spacing w:val="-2"/>
            <w:sz w:val="18"/>
            <w:szCs w:val="18"/>
            <w:lang w:val="en-US"/>
          </w:rPr>
          <w:t>://</w:t>
        </w:r>
        <w:r w:rsidR="009852F2" w:rsidRPr="009852F2">
          <w:rPr>
            <w:rStyle w:val="af3"/>
            <w:spacing w:val="-2"/>
            <w:sz w:val="18"/>
            <w:szCs w:val="18"/>
            <w:lang w:val="fr-FR"/>
          </w:rPr>
          <w:t>infobrics</w:t>
        </w:r>
        <w:r w:rsidR="009852F2" w:rsidRPr="00C3715F">
          <w:rPr>
            <w:rStyle w:val="af3"/>
            <w:spacing w:val="-2"/>
            <w:sz w:val="18"/>
            <w:szCs w:val="18"/>
            <w:lang w:val="en-US"/>
          </w:rPr>
          <w:t>.</w:t>
        </w:r>
        <w:r w:rsidR="009852F2" w:rsidRPr="009852F2">
          <w:rPr>
            <w:rStyle w:val="af3"/>
            <w:spacing w:val="-2"/>
            <w:sz w:val="18"/>
            <w:szCs w:val="18"/>
            <w:lang w:val="fr-FR"/>
          </w:rPr>
          <w:t>org</w:t>
        </w:r>
      </w:hyperlink>
    </w:p>
  </w:footnote>
  <w:footnote w:id="3">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Об арбитраже (третейском разбирательстве) в Российской Федерации: Федеральный закон от 29.12.2015 № 382-ФЗ (п. 2, ст. 2) // Собрание законод</w:t>
      </w:r>
      <w:r w:rsidRPr="00636B29">
        <w:rPr>
          <w:rFonts w:cs="Times New Roman"/>
          <w:sz w:val="18"/>
          <w:szCs w:val="18"/>
        </w:rPr>
        <w:t>а</w:t>
      </w:r>
      <w:r w:rsidRPr="00636B29">
        <w:rPr>
          <w:rFonts w:cs="Times New Roman"/>
          <w:sz w:val="18"/>
          <w:szCs w:val="18"/>
        </w:rPr>
        <w:t>тельства Российской Федерации. 2016. № 1. Ст. 2. (Часть I).</w:t>
      </w:r>
    </w:p>
  </w:footnote>
  <w:footnote w:id="4">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Об арбитраже (третейском разбирательстве) в Российской Федерации: Федеральный закон от 29.12.2015 № 382-ФЗ (п. 2 и п. 3 ст. 7) // Собрание з</w:t>
      </w:r>
      <w:r w:rsidRPr="00636B29">
        <w:rPr>
          <w:rFonts w:cs="Times New Roman"/>
          <w:sz w:val="18"/>
          <w:szCs w:val="18"/>
        </w:rPr>
        <w:t>а</w:t>
      </w:r>
      <w:r w:rsidRPr="00636B29">
        <w:rPr>
          <w:rFonts w:cs="Times New Roman"/>
          <w:sz w:val="18"/>
          <w:szCs w:val="18"/>
        </w:rPr>
        <w:t xml:space="preserve">конодательства Российской Федерации. 2016. № 1. </w:t>
      </w:r>
      <w:r w:rsidR="00306667">
        <w:rPr>
          <w:rFonts w:cs="Times New Roman"/>
          <w:sz w:val="18"/>
          <w:szCs w:val="18"/>
        </w:rPr>
        <w:br/>
      </w:r>
      <w:r w:rsidRPr="00636B29">
        <w:rPr>
          <w:rFonts w:cs="Times New Roman"/>
          <w:sz w:val="18"/>
          <w:szCs w:val="18"/>
        </w:rPr>
        <w:t>Ст. 2. (Часть I).</w:t>
      </w:r>
    </w:p>
  </w:footnote>
  <w:footnote w:id="5">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Арбитражный процессуальный кодекс Росси</w:t>
      </w:r>
      <w:r w:rsidRPr="00636B29">
        <w:rPr>
          <w:rFonts w:cs="Times New Roman"/>
          <w:sz w:val="18"/>
          <w:szCs w:val="18"/>
        </w:rPr>
        <w:t>й</w:t>
      </w:r>
      <w:r w:rsidRPr="00636B29">
        <w:rPr>
          <w:rFonts w:cs="Times New Roman"/>
          <w:sz w:val="18"/>
          <w:szCs w:val="18"/>
        </w:rPr>
        <w:t xml:space="preserve">ской Федерации от 24.07.2002 № 95-ФЗ (ч. 2 ст. 33) // Собрание законодательства Российской Федерации. 2002. № 30. Ст. 3012.  </w:t>
      </w:r>
    </w:p>
  </w:footnote>
  <w:footnote w:id="6">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Гражданский процессуальный кодекс Росси</w:t>
      </w:r>
      <w:r w:rsidRPr="00636B29">
        <w:rPr>
          <w:rFonts w:cs="Times New Roman"/>
          <w:sz w:val="18"/>
          <w:szCs w:val="18"/>
        </w:rPr>
        <w:t>й</w:t>
      </w:r>
      <w:r w:rsidRPr="00636B29">
        <w:rPr>
          <w:rFonts w:cs="Times New Roman"/>
          <w:sz w:val="18"/>
          <w:szCs w:val="18"/>
        </w:rPr>
        <w:t>ской Федерации от 14.11.2002 № 98-ФЗ (ч. 3 ст. 426) // Собрание законодательства Российской Федерации. 2002. № 46. Ст. 4532.</w:t>
      </w:r>
    </w:p>
  </w:footnote>
  <w:footnote w:id="7">
    <w:p w:rsidR="00904E20" w:rsidRPr="00636B29" w:rsidRDefault="00904E20" w:rsidP="009852F2">
      <w:pPr>
        <w:pStyle w:val="af0"/>
        <w:ind w:firstLine="397"/>
        <w:rPr>
          <w:rFonts w:cs="Times New Roman"/>
          <w:sz w:val="18"/>
          <w:szCs w:val="18"/>
          <w:lang w:val="en-US"/>
        </w:rPr>
      </w:pPr>
      <w:r w:rsidRPr="00636B29">
        <w:rPr>
          <w:rStyle w:val="af2"/>
          <w:sz w:val="18"/>
          <w:szCs w:val="18"/>
        </w:rPr>
        <w:footnoteRef/>
      </w:r>
      <w:r w:rsidRPr="00636B29">
        <w:rPr>
          <w:rFonts w:cs="Times New Roman"/>
          <w:sz w:val="18"/>
          <w:szCs w:val="18"/>
        </w:rPr>
        <w:t xml:space="preserve"> Гражданский процессуальный кодекс Росси</w:t>
      </w:r>
      <w:r w:rsidRPr="00636B29">
        <w:rPr>
          <w:rFonts w:cs="Times New Roman"/>
          <w:sz w:val="18"/>
          <w:szCs w:val="18"/>
        </w:rPr>
        <w:t>й</w:t>
      </w:r>
      <w:r w:rsidRPr="00636B29">
        <w:rPr>
          <w:rFonts w:cs="Times New Roman"/>
          <w:sz w:val="18"/>
          <w:szCs w:val="18"/>
        </w:rPr>
        <w:t xml:space="preserve">ской Федерации от 14.11.2002 № 98-ФЗ (п. 1 ч. 3 </w:t>
      </w:r>
      <w:r w:rsidR="00306667">
        <w:rPr>
          <w:rFonts w:cs="Times New Roman"/>
          <w:sz w:val="18"/>
          <w:szCs w:val="18"/>
        </w:rPr>
        <w:br/>
      </w:r>
      <w:r w:rsidRPr="00636B29">
        <w:rPr>
          <w:rFonts w:cs="Times New Roman"/>
          <w:sz w:val="18"/>
          <w:szCs w:val="18"/>
        </w:rPr>
        <w:t>ст. 426) // Собрание законодательства Российской Ф</w:t>
      </w:r>
      <w:r w:rsidRPr="00636B29">
        <w:rPr>
          <w:rFonts w:cs="Times New Roman"/>
          <w:sz w:val="18"/>
          <w:szCs w:val="18"/>
        </w:rPr>
        <w:t>е</w:t>
      </w:r>
      <w:r w:rsidRPr="00636B29">
        <w:rPr>
          <w:rFonts w:cs="Times New Roman"/>
          <w:sz w:val="18"/>
          <w:szCs w:val="18"/>
        </w:rPr>
        <w:t xml:space="preserve">дерации. </w:t>
      </w:r>
      <w:r w:rsidRPr="00636B29">
        <w:rPr>
          <w:rFonts w:cs="Times New Roman"/>
          <w:sz w:val="18"/>
          <w:szCs w:val="18"/>
          <w:lang w:val="en-US"/>
        </w:rPr>
        <w:t xml:space="preserve">2002. № 46. </w:t>
      </w:r>
      <w:proofErr w:type="spellStart"/>
      <w:r w:rsidRPr="00636B29">
        <w:rPr>
          <w:rFonts w:cs="Times New Roman"/>
          <w:sz w:val="18"/>
          <w:szCs w:val="18"/>
        </w:rPr>
        <w:t>Ст</w:t>
      </w:r>
      <w:proofErr w:type="spellEnd"/>
      <w:r w:rsidRPr="00636B29">
        <w:rPr>
          <w:rFonts w:cs="Times New Roman"/>
          <w:sz w:val="18"/>
          <w:szCs w:val="18"/>
          <w:lang w:val="en-US"/>
        </w:rPr>
        <w:t>. 4532.</w:t>
      </w:r>
    </w:p>
  </w:footnote>
  <w:footnote w:id="8">
    <w:p w:rsidR="00904E20" w:rsidRPr="00636B29" w:rsidRDefault="00904E20" w:rsidP="009852F2">
      <w:pPr>
        <w:pStyle w:val="af0"/>
        <w:ind w:firstLine="397"/>
        <w:rPr>
          <w:rFonts w:cs="Times New Roman"/>
          <w:sz w:val="18"/>
          <w:szCs w:val="18"/>
          <w:lang w:val="en-US"/>
        </w:rPr>
      </w:pPr>
      <w:r w:rsidRPr="00D81F4E">
        <w:rPr>
          <w:rStyle w:val="af2"/>
          <w:sz w:val="18"/>
          <w:szCs w:val="18"/>
        </w:rPr>
        <w:footnoteRef/>
      </w:r>
      <w:r w:rsidRPr="00D81F4E">
        <w:rPr>
          <w:rFonts w:cs="Times New Roman"/>
          <w:sz w:val="18"/>
          <w:szCs w:val="18"/>
          <w:lang w:val="en-US"/>
        </w:rPr>
        <w:t xml:space="preserve"> UNCITRAL “Model Law on International Co</w:t>
      </w:r>
      <w:r w:rsidRPr="00D81F4E">
        <w:rPr>
          <w:rFonts w:cs="Times New Roman"/>
          <w:sz w:val="18"/>
          <w:szCs w:val="18"/>
          <w:lang w:val="en-US"/>
        </w:rPr>
        <w:t>m</w:t>
      </w:r>
      <w:r w:rsidRPr="00D81F4E">
        <w:rPr>
          <w:rFonts w:cs="Times New Roman"/>
          <w:sz w:val="18"/>
          <w:szCs w:val="18"/>
          <w:lang w:val="en-US"/>
        </w:rPr>
        <w:t>mercial Arbitration” of June 21, 1985 (with changes of J</w:t>
      </w:r>
      <w:r w:rsidRPr="00D81F4E">
        <w:rPr>
          <w:rFonts w:cs="Times New Roman"/>
          <w:sz w:val="18"/>
          <w:szCs w:val="18"/>
          <w:lang w:val="en-US"/>
        </w:rPr>
        <w:t>u</w:t>
      </w:r>
      <w:r w:rsidRPr="00D81F4E">
        <w:rPr>
          <w:rFonts w:cs="Times New Roman"/>
          <w:sz w:val="18"/>
          <w:szCs w:val="18"/>
          <w:lang w:val="en-US"/>
        </w:rPr>
        <w:t>ly 7, 2006) adopted by United Nations General Assembly resolutions of December 11, 1985. No 40/72; December 4, 2006. No 61/33. 45. URL:</w:t>
      </w:r>
      <w:r w:rsidRPr="00636B29">
        <w:rPr>
          <w:rFonts w:cs="Times New Roman"/>
          <w:sz w:val="18"/>
          <w:szCs w:val="18"/>
          <w:lang w:val="en-US"/>
        </w:rPr>
        <w:t xml:space="preserve"> </w:t>
      </w:r>
      <w:hyperlink r:id="rId2" w:history="1">
        <w:r w:rsidR="00922A7D" w:rsidRPr="00A44878">
          <w:rPr>
            <w:rStyle w:val="af3"/>
            <w:sz w:val="18"/>
            <w:szCs w:val="18"/>
            <w:lang w:val="en-US"/>
          </w:rPr>
          <w:t>https://uncitral.un.org/en/texts/</w:t>
        </w:r>
        <w:r w:rsidR="00922A7D" w:rsidRPr="00A44878">
          <w:rPr>
            <w:rStyle w:val="af3"/>
            <w:sz w:val="18"/>
            <w:szCs w:val="18"/>
            <w:lang w:val="en-US"/>
          </w:rPr>
          <w:br/>
          <w:t>arbitration/</w:t>
        </w:r>
        <w:proofErr w:type="spellStart"/>
        <w:r w:rsidR="00922A7D" w:rsidRPr="00A44878">
          <w:rPr>
            <w:rStyle w:val="af3"/>
            <w:sz w:val="18"/>
            <w:szCs w:val="18"/>
            <w:lang w:val="en-US"/>
          </w:rPr>
          <w:t>modellaw</w:t>
        </w:r>
        <w:proofErr w:type="spellEnd"/>
        <w:r w:rsidR="00922A7D" w:rsidRPr="00A44878">
          <w:rPr>
            <w:rStyle w:val="af3"/>
            <w:sz w:val="18"/>
            <w:szCs w:val="18"/>
            <w:lang w:val="en-US"/>
          </w:rPr>
          <w:t>/</w:t>
        </w:r>
        <w:proofErr w:type="spellStart"/>
        <w:r w:rsidR="00922A7D" w:rsidRPr="00A44878">
          <w:rPr>
            <w:rStyle w:val="af3"/>
            <w:sz w:val="18"/>
            <w:szCs w:val="18"/>
            <w:lang w:val="en-US"/>
          </w:rPr>
          <w:t>commercial_arbitration</w:t>
        </w:r>
        <w:proofErr w:type="spellEnd"/>
      </w:hyperlink>
      <w:r w:rsidRPr="00636B29">
        <w:rPr>
          <w:rFonts w:cs="Times New Roman"/>
          <w:sz w:val="18"/>
          <w:szCs w:val="18"/>
          <w:lang w:val="en-US"/>
        </w:rPr>
        <w:t xml:space="preserve"> (accessed: 31.10.2022).</w:t>
      </w:r>
    </w:p>
  </w:footnote>
  <w:footnote w:id="9">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О </w:t>
      </w:r>
      <w:r w:rsidRPr="00935484">
        <w:rPr>
          <w:rFonts w:cs="Times New Roman"/>
          <w:spacing w:val="-4"/>
          <w:sz w:val="18"/>
          <w:szCs w:val="18"/>
        </w:rPr>
        <w:t>международном коммерческом арбитраже: Ф</w:t>
      </w:r>
      <w:r w:rsidRPr="00935484">
        <w:rPr>
          <w:rFonts w:cs="Times New Roman"/>
          <w:spacing w:val="-4"/>
          <w:sz w:val="18"/>
          <w:szCs w:val="18"/>
        </w:rPr>
        <w:t>е</w:t>
      </w:r>
      <w:r w:rsidRPr="00935484">
        <w:rPr>
          <w:rFonts w:cs="Times New Roman"/>
          <w:spacing w:val="-4"/>
          <w:sz w:val="18"/>
          <w:szCs w:val="18"/>
        </w:rPr>
        <w:t>деральный закон № 5338-1 от 07</w:t>
      </w:r>
      <w:r w:rsidRPr="00636B29">
        <w:rPr>
          <w:rFonts w:cs="Times New Roman"/>
          <w:sz w:val="18"/>
          <w:szCs w:val="18"/>
        </w:rPr>
        <w:t xml:space="preserve">.07.1993 (пар. 3 ст. 1). Доступ из СПС </w:t>
      </w:r>
      <w:proofErr w:type="spellStart"/>
      <w:r w:rsidRPr="00636B29">
        <w:rPr>
          <w:rFonts w:cs="Times New Roman"/>
          <w:sz w:val="18"/>
          <w:szCs w:val="18"/>
        </w:rPr>
        <w:t>КонсультантПлюс</w:t>
      </w:r>
      <w:proofErr w:type="spellEnd"/>
      <w:r w:rsidRPr="00636B29">
        <w:rPr>
          <w:rFonts w:cs="Times New Roman"/>
          <w:sz w:val="18"/>
          <w:szCs w:val="18"/>
        </w:rPr>
        <w:t>.</w:t>
      </w:r>
    </w:p>
  </w:footnote>
  <w:footnote w:id="10">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Об арбитраже: Закон Бразилии № 9.307 от 23.09.1996. </w:t>
      </w:r>
      <w:r w:rsidRPr="00636B29">
        <w:rPr>
          <w:rFonts w:cs="Times New Roman"/>
          <w:sz w:val="18"/>
          <w:szCs w:val="18"/>
          <w:lang w:val="en-US"/>
        </w:rPr>
        <w:t>URL</w:t>
      </w:r>
      <w:r w:rsidRPr="00636B29">
        <w:rPr>
          <w:rFonts w:cs="Times New Roman"/>
          <w:sz w:val="18"/>
          <w:szCs w:val="18"/>
        </w:rPr>
        <w:t xml:space="preserve">: </w:t>
      </w:r>
      <w:hyperlink r:id="rId3" w:history="1">
        <w:r w:rsidRPr="00636B29">
          <w:rPr>
            <w:rStyle w:val="af3"/>
            <w:sz w:val="18"/>
            <w:szCs w:val="18"/>
            <w:lang w:val="en-US"/>
          </w:rPr>
          <w:t>http</w:t>
        </w:r>
        <w:r w:rsidRPr="00636B29">
          <w:rPr>
            <w:rStyle w:val="af3"/>
            <w:sz w:val="18"/>
            <w:szCs w:val="18"/>
          </w:rPr>
          <w:t>://</w:t>
        </w:r>
        <w:r w:rsidRPr="00636B29">
          <w:rPr>
            <w:rStyle w:val="af3"/>
            <w:sz w:val="18"/>
            <w:szCs w:val="18"/>
            <w:lang w:val="en-US"/>
          </w:rPr>
          <w:t>www</w:t>
        </w:r>
        <w:r w:rsidRPr="00636B29">
          <w:rPr>
            <w:rStyle w:val="af3"/>
            <w:sz w:val="18"/>
            <w:szCs w:val="18"/>
          </w:rPr>
          <w:t>.</w:t>
        </w:r>
        <w:proofErr w:type="spellStart"/>
        <w:r w:rsidRPr="00636B29">
          <w:rPr>
            <w:rStyle w:val="af3"/>
            <w:sz w:val="18"/>
            <w:szCs w:val="18"/>
            <w:lang w:val="en-US"/>
          </w:rPr>
          <w:t>planalto</w:t>
        </w:r>
        <w:proofErr w:type="spellEnd"/>
        <w:r w:rsidRPr="00636B29">
          <w:rPr>
            <w:rStyle w:val="af3"/>
            <w:sz w:val="18"/>
            <w:szCs w:val="18"/>
          </w:rPr>
          <w:t>.</w:t>
        </w:r>
        <w:proofErr w:type="spellStart"/>
        <w:r w:rsidRPr="00636B29">
          <w:rPr>
            <w:rStyle w:val="af3"/>
            <w:sz w:val="18"/>
            <w:szCs w:val="18"/>
            <w:lang w:val="en-US"/>
          </w:rPr>
          <w:t>gov</w:t>
        </w:r>
        <w:proofErr w:type="spellEnd"/>
        <w:r w:rsidRPr="00636B29">
          <w:rPr>
            <w:rStyle w:val="af3"/>
            <w:sz w:val="18"/>
            <w:szCs w:val="18"/>
          </w:rPr>
          <w:t>.</w:t>
        </w:r>
        <w:proofErr w:type="spellStart"/>
        <w:r w:rsidRPr="00636B29">
          <w:rPr>
            <w:rStyle w:val="af3"/>
            <w:sz w:val="18"/>
            <w:szCs w:val="18"/>
            <w:lang w:val="en-US"/>
          </w:rPr>
          <w:t>br</w:t>
        </w:r>
        <w:proofErr w:type="spellEnd"/>
        <w:r w:rsidRPr="00636B29">
          <w:rPr>
            <w:rStyle w:val="af3"/>
            <w:sz w:val="18"/>
            <w:szCs w:val="18"/>
          </w:rPr>
          <w:t>/</w:t>
        </w:r>
        <w:proofErr w:type="spellStart"/>
        <w:r w:rsidRPr="00636B29">
          <w:rPr>
            <w:rStyle w:val="af3"/>
            <w:sz w:val="18"/>
            <w:szCs w:val="18"/>
            <w:lang w:val="en-US"/>
          </w:rPr>
          <w:t>legislacao</w:t>
        </w:r>
        <w:proofErr w:type="spellEnd"/>
        <w:r w:rsidRPr="00636B29">
          <w:rPr>
            <w:rStyle w:val="af3"/>
            <w:sz w:val="18"/>
            <w:szCs w:val="18"/>
          </w:rPr>
          <w:t>/</w:t>
        </w:r>
      </w:hyperlink>
      <w:r w:rsidRPr="00636B29">
        <w:rPr>
          <w:rFonts w:cs="Times New Roman"/>
          <w:sz w:val="18"/>
          <w:szCs w:val="18"/>
        </w:rPr>
        <w:t xml:space="preserve"> (дата обращения: 31.10.2022).</w:t>
      </w:r>
    </w:p>
  </w:footnote>
  <w:footnote w:id="11">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Об арбитраже и примирительной процедуре: Закон Индии от 16.08.1996. </w:t>
      </w:r>
      <w:r w:rsidRPr="00636B29">
        <w:rPr>
          <w:rFonts w:cs="Times New Roman"/>
          <w:sz w:val="18"/>
          <w:szCs w:val="18"/>
          <w:lang w:val="en-US"/>
        </w:rPr>
        <w:t>URL</w:t>
      </w:r>
      <w:r w:rsidRPr="00636B29">
        <w:rPr>
          <w:rFonts w:cs="Times New Roman"/>
          <w:sz w:val="18"/>
          <w:szCs w:val="18"/>
        </w:rPr>
        <w:t xml:space="preserve">: </w:t>
      </w:r>
      <w:hyperlink r:id="rId4" w:history="1">
        <w:r w:rsidR="00BB26D9" w:rsidRPr="00A44878">
          <w:rPr>
            <w:rStyle w:val="af3"/>
            <w:sz w:val="18"/>
            <w:szCs w:val="18"/>
          </w:rPr>
          <w:t>https://www.lexadin.</w:t>
        </w:r>
        <w:r w:rsidR="00BB26D9" w:rsidRPr="00A44878">
          <w:rPr>
            <w:rStyle w:val="af3"/>
            <w:sz w:val="18"/>
            <w:szCs w:val="18"/>
          </w:rPr>
          <w:br/>
        </w:r>
        <w:proofErr w:type="spellStart"/>
        <w:r w:rsidR="00BB26D9" w:rsidRPr="00A44878">
          <w:rPr>
            <w:rStyle w:val="af3"/>
            <w:sz w:val="18"/>
            <w:szCs w:val="18"/>
          </w:rPr>
          <w:t>nl</w:t>
        </w:r>
        <w:proofErr w:type="spellEnd"/>
        <w:r w:rsidR="00BB26D9" w:rsidRPr="00A44878">
          <w:rPr>
            <w:rStyle w:val="af3"/>
            <w:sz w:val="18"/>
            <w:szCs w:val="18"/>
          </w:rPr>
          <w:t>/</w:t>
        </w:r>
        <w:proofErr w:type="spellStart"/>
        <w:r w:rsidR="00BB26D9" w:rsidRPr="00A44878">
          <w:rPr>
            <w:rStyle w:val="af3"/>
            <w:sz w:val="18"/>
            <w:szCs w:val="18"/>
          </w:rPr>
          <w:t>wlg</w:t>
        </w:r>
        <w:proofErr w:type="spellEnd"/>
        <w:r w:rsidR="00BB26D9" w:rsidRPr="00A44878">
          <w:rPr>
            <w:rStyle w:val="af3"/>
            <w:sz w:val="18"/>
            <w:szCs w:val="18"/>
          </w:rPr>
          <w:t>/</w:t>
        </w:r>
        <w:proofErr w:type="spellStart"/>
        <w:r w:rsidR="00BB26D9" w:rsidRPr="00A44878">
          <w:rPr>
            <w:rStyle w:val="af3"/>
            <w:sz w:val="18"/>
            <w:szCs w:val="18"/>
          </w:rPr>
          <w:t>legis</w:t>
        </w:r>
        <w:proofErr w:type="spellEnd"/>
        <w:r w:rsidR="00BB26D9" w:rsidRPr="00A44878">
          <w:rPr>
            <w:rStyle w:val="af3"/>
            <w:sz w:val="18"/>
            <w:szCs w:val="18"/>
          </w:rPr>
          <w:t>/</w:t>
        </w:r>
        <w:proofErr w:type="spellStart"/>
        <w:r w:rsidR="00BB26D9" w:rsidRPr="00A44878">
          <w:rPr>
            <w:rStyle w:val="af3"/>
            <w:sz w:val="18"/>
            <w:szCs w:val="18"/>
          </w:rPr>
          <w:t>nofr</w:t>
        </w:r>
        <w:proofErr w:type="spellEnd"/>
        <w:r w:rsidR="00BB26D9" w:rsidRPr="00A44878">
          <w:rPr>
            <w:rStyle w:val="af3"/>
            <w:sz w:val="18"/>
            <w:szCs w:val="18"/>
          </w:rPr>
          <w:t>/</w:t>
        </w:r>
        <w:proofErr w:type="spellStart"/>
        <w:r w:rsidR="00BB26D9" w:rsidRPr="00A44878">
          <w:rPr>
            <w:rStyle w:val="af3"/>
            <w:sz w:val="18"/>
            <w:szCs w:val="18"/>
          </w:rPr>
          <w:t>oeur</w:t>
        </w:r>
        <w:proofErr w:type="spellEnd"/>
        <w:r w:rsidR="00BB26D9" w:rsidRPr="00A44878">
          <w:rPr>
            <w:rStyle w:val="af3"/>
            <w:sz w:val="18"/>
            <w:szCs w:val="18"/>
          </w:rPr>
          <w:t>/lxweind.htm</w:t>
        </w:r>
      </w:hyperlink>
      <w:r w:rsidRPr="00636B29">
        <w:rPr>
          <w:rFonts w:cs="Times New Roman"/>
          <w:sz w:val="18"/>
          <w:szCs w:val="18"/>
        </w:rPr>
        <w:t xml:space="preserve"> (дата обращения: 31.10.2022).</w:t>
      </w:r>
    </w:p>
  </w:footnote>
  <w:footnote w:id="12">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Об </w:t>
      </w:r>
      <w:r w:rsidRPr="00D726E7">
        <w:rPr>
          <w:rFonts w:cs="Times New Roman"/>
          <w:spacing w:val="-4"/>
          <w:sz w:val="18"/>
          <w:szCs w:val="18"/>
        </w:rPr>
        <w:t xml:space="preserve">арбитраже: Закон КНР от 31.08.1994. </w:t>
      </w:r>
      <w:proofErr w:type="gramStart"/>
      <w:r w:rsidRPr="00D726E7">
        <w:rPr>
          <w:rFonts w:cs="Times New Roman"/>
          <w:spacing w:val="-4"/>
          <w:sz w:val="18"/>
          <w:szCs w:val="18"/>
        </w:rPr>
        <w:t>Принят</w:t>
      </w:r>
      <w:proofErr w:type="gramEnd"/>
      <w:r w:rsidRPr="00D726E7">
        <w:rPr>
          <w:rFonts w:cs="Times New Roman"/>
          <w:spacing w:val="-4"/>
          <w:sz w:val="18"/>
          <w:szCs w:val="18"/>
        </w:rPr>
        <w:t xml:space="preserve"> на 9 собрании Исполнительного комитета 8 съезда ВСНП 31.08.1994. </w:t>
      </w:r>
      <w:proofErr w:type="gramStart"/>
      <w:r w:rsidRPr="00D726E7">
        <w:rPr>
          <w:rFonts w:cs="Times New Roman"/>
          <w:spacing w:val="-4"/>
          <w:sz w:val="18"/>
          <w:szCs w:val="18"/>
        </w:rPr>
        <w:t>Опубликован</w:t>
      </w:r>
      <w:proofErr w:type="gramEnd"/>
      <w:r w:rsidRPr="00D726E7">
        <w:rPr>
          <w:rFonts w:cs="Times New Roman"/>
          <w:spacing w:val="-4"/>
          <w:sz w:val="18"/>
          <w:szCs w:val="18"/>
        </w:rPr>
        <w:t xml:space="preserve"> 31.08.1994 приказом Председ</w:t>
      </w:r>
      <w:r w:rsidRPr="00D726E7">
        <w:rPr>
          <w:rFonts w:cs="Times New Roman"/>
          <w:spacing w:val="-4"/>
          <w:sz w:val="18"/>
          <w:szCs w:val="18"/>
        </w:rPr>
        <w:t>а</w:t>
      </w:r>
      <w:r w:rsidRPr="00D726E7">
        <w:rPr>
          <w:rFonts w:cs="Times New Roman"/>
          <w:spacing w:val="-4"/>
          <w:sz w:val="18"/>
          <w:szCs w:val="18"/>
        </w:rPr>
        <w:t>теля КНР № 31, вступил в силу 01.09.1995.</w:t>
      </w:r>
      <w:r w:rsidRPr="00636B29">
        <w:rPr>
          <w:rFonts w:cs="Times New Roman"/>
          <w:sz w:val="18"/>
          <w:szCs w:val="18"/>
        </w:rPr>
        <w:t xml:space="preserve"> </w:t>
      </w:r>
      <w:r w:rsidRPr="00636B29">
        <w:rPr>
          <w:rFonts w:cs="Times New Roman"/>
          <w:sz w:val="18"/>
          <w:szCs w:val="18"/>
          <w:lang w:val="en-US"/>
        </w:rPr>
        <w:t>URL</w:t>
      </w:r>
      <w:r w:rsidRPr="00636B29">
        <w:rPr>
          <w:rFonts w:cs="Times New Roman"/>
          <w:sz w:val="18"/>
          <w:szCs w:val="18"/>
        </w:rPr>
        <w:t xml:space="preserve">: </w:t>
      </w:r>
      <w:hyperlink r:id="rId5" w:history="1">
        <w:r w:rsidRPr="00636B29">
          <w:rPr>
            <w:rStyle w:val="af3"/>
            <w:sz w:val="18"/>
            <w:szCs w:val="18"/>
          </w:rPr>
          <w:t>https://chinalawinfo.ru/</w:t>
        </w:r>
      </w:hyperlink>
      <w:r w:rsidRPr="00636B29">
        <w:rPr>
          <w:rFonts w:cs="Times New Roman"/>
          <w:sz w:val="18"/>
          <w:szCs w:val="18"/>
        </w:rPr>
        <w:t xml:space="preserve"> (дата обращения: 31.10.2022)</w:t>
      </w:r>
    </w:p>
  </w:footnote>
  <w:footnote w:id="13">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w:t>
      </w:r>
      <w:r w:rsidRPr="007F1A4F">
        <w:rPr>
          <w:rFonts w:cs="Times New Roman"/>
          <w:spacing w:val="-4"/>
          <w:sz w:val="18"/>
          <w:szCs w:val="18"/>
        </w:rPr>
        <w:t xml:space="preserve">Об арбитраже: Закон ЮАР № 42 от 05.04.1965. </w:t>
      </w:r>
      <w:r w:rsidRPr="007F1A4F">
        <w:rPr>
          <w:rFonts w:cs="Times New Roman"/>
          <w:spacing w:val="-4"/>
          <w:sz w:val="18"/>
          <w:szCs w:val="18"/>
          <w:lang w:val="en-US"/>
        </w:rPr>
        <w:t>URL</w:t>
      </w:r>
      <w:r w:rsidRPr="007F1A4F">
        <w:rPr>
          <w:rFonts w:cs="Times New Roman"/>
          <w:spacing w:val="-4"/>
          <w:sz w:val="18"/>
          <w:szCs w:val="18"/>
        </w:rPr>
        <w:t xml:space="preserve">: </w:t>
      </w:r>
      <w:hyperlink r:id="rId6" w:history="1">
        <w:r w:rsidRPr="007F1A4F">
          <w:rPr>
            <w:rStyle w:val="af3"/>
            <w:spacing w:val="-4"/>
            <w:sz w:val="18"/>
            <w:szCs w:val="18"/>
          </w:rPr>
          <w:t>https://www.acts.co.za</w:t>
        </w:r>
      </w:hyperlink>
      <w:r w:rsidRPr="007F1A4F">
        <w:rPr>
          <w:rFonts w:cs="Times New Roman"/>
          <w:spacing w:val="-4"/>
          <w:sz w:val="18"/>
          <w:szCs w:val="18"/>
        </w:rPr>
        <w:t xml:space="preserve"> (дата обращения: 31.10.2022).</w:t>
      </w:r>
    </w:p>
  </w:footnote>
  <w:footnote w:id="14">
    <w:p w:rsidR="00904E20" w:rsidRPr="00636B29" w:rsidRDefault="00904E20" w:rsidP="009852F2">
      <w:pPr>
        <w:pStyle w:val="af0"/>
        <w:ind w:firstLine="397"/>
        <w:rPr>
          <w:rFonts w:cs="Times New Roman"/>
          <w:sz w:val="18"/>
          <w:szCs w:val="18"/>
        </w:rPr>
      </w:pPr>
      <w:r w:rsidRPr="00636B29">
        <w:rPr>
          <w:rStyle w:val="af2"/>
          <w:sz w:val="18"/>
          <w:szCs w:val="18"/>
        </w:rPr>
        <w:footnoteRef/>
      </w:r>
      <w:r w:rsidRPr="00636B29">
        <w:rPr>
          <w:rFonts w:cs="Times New Roman"/>
          <w:sz w:val="18"/>
          <w:szCs w:val="18"/>
        </w:rPr>
        <w:t xml:space="preserve"> Разработан на основе Типового Закона </w:t>
      </w:r>
      <w:r w:rsidR="00B85600">
        <w:rPr>
          <w:rFonts w:cs="Times New Roman"/>
          <w:sz w:val="18"/>
          <w:szCs w:val="18"/>
        </w:rPr>
        <w:br/>
      </w:r>
      <w:r w:rsidRPr="00636B29">
        <w:rPr>
          <w:rFonts w:cs="Times New Roman"/>
          <w:sz w:val="18"/>
          <w:szCs w:val="18"/>
        </w:rPr>
        <w:t>ЮНСИТРАЛ 1985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C3715F" w:rsidRDefault="006A6F83" w:rsidP="00011DE6">
    <w:pPr>
      <w:pStyle w:val="a8"/>
      <w:spacing w:after="400"/>
      <w:jc w:val="right"/>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D065C2" w:rsidRDefault="00016017" w:rsidP="00016017">
    <w:pPr>
      <w:pStyle w:val="a8"/>
      <w:pBdr>
        <w:bottom w:val="single" w:sz="8" w:space="8" w:color="auto"/>
      </w:pBdr>
      <w:jc w:val="left"/>
      <w:rPr>
        <w:sz w:val="20"/>
        <w:szCs w:val="20"/>
        <w:lang w:val="en-US"/>
      </w:rPr>
    </w:pPr>
    <w:r w:rsidRPr="00F01550">
      <w:rPr>
        <w:rFonts w:eastAsia="Times New Roman" w:cs="Arial Unicode MS"/>
        <w:i/>
        <w:color w:val="000000"/>
        <w:szCs w:val="18"/>
        <w:lang w:val="en-US" w:eastAsia="ru-RU"/>
      </w:rPr>
      <w:t xml:space="preserve">Vladimir A. </w:t>
    </w:r>
    <w:proofErr w:type="spellStart"/>
    <w:r w:rsidRPr="00F01550">
      <w:rPr>
        <w:rFonts w:eastAsia="Times New Roman" w:cs="Arial Unicode MS"/>
        <w:i/>
        <w:color w:val="000000"/>
        <w:szCs w:val="18"/>
        <w:lang w:val="en-US" w:eastAsia="ru-RU"/>
      </w:rPr>
      <w:t>Gavrilenko</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5F" w:rsidRDefault="00C3715F">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9DC" w:rsidRPr="00C3715F" w:rsidRDefault="005D29DC" w:rsidP="005D29DC">
    <w:pPr>
      <w:pStyle w:val="a8"/>
      <w:pBdr>
        <w:bottom w:val="single" w:sz="8" w:space="8" w:color="auto"/>
      </w:pBdr>
      <w:jc w:val="right"/>
      <w:rPr>
        <w:szCs w:val="18"/>
      </w:rPr>
    </w:pPr>
    <w:r w:rsidRPr="00E73E80">
      <w:rPr>
        <w:rFonts w:eastAsia="Times New Roman" w:cs="Arial Unicode MS"/>
        <w:i/>
        <w:color w:val="000000"/>
        <w:szCs w:val="18"/>
        <w:lang w:eastAsia="ru-RU"/>
      </w:rPr>
      <w:t>Гавриленко В.А.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C944FE" w:rsidRDefault="00F75EBA" w:rsidP="007C764A">
    <w:pPr>
      <w:pStyle w:val="a8"/>
      <w:pBdr>
        <w:bottom w:val="single" w:sz="8" w:space="8" w:color="auto"/>
      </w:pBdr>
      <w:tabs>
        <w:tab w:val="clear" w:pos="4677"/>
        <w:tab w:val="clear" w:pos="9355"/>
        <w:tab w:val="left" w:pos="2490"/>
      </w:tabs>
      <w:jc w:val="left"/>
      <w:rPr>
        <w:i/>
        <w:spacing w:val="-2"/>
        <w:szCs w:val="18"/>
        <w:lang w:val="en-US"/>
      </w:rPr>
    </w:pPr>
    <w:r w:rsidRPr="00F01550">
      <w:rPr>
        <w:rFonts w:eastAsia="Times New Roman" w:cs="Arial Unicode MS"/>
        <w:i/>
        <w:color w:val="000000"/>
        <w:szCs w:val="18"/>
        <w:lang w:val="en-US" w:eastAsia="ru-RU"/>
      </w:rPr>
      <w:t xml:space="preserve">Vladimir A. </w:t>
    </w:r>
    <w:proofErr w:type="spellStart"/>
    <w:r w:rsidRPr="00F01550">
      <w:rPr>
        <w:rFonts w:eastAsia="Times New Roman" w:cs="Arial Unicode MS"/>
        <w:i/>
        <w:color w:val="000000"/>
        <w:szCs w:val="18"/>
        <w:lang w:val="en-US" w:eastAsia="ru-RU"/>
      </w:rPr>
      <w:t>Gavrilenko</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9">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526287C"/>
    <w:multiLevelType w:val="hybridMultilevel"/>
    <w:tmpl w:val="B732971E"/>
    <w:lvl w:ilvl="0" w:tplc="94B213E0">
      <w:start w:val="1"/>
      <w:numFmt w:val="bullet"/>
      <w:lvlText w:val=""/>
      <w:lvlJc w:val="left"/>
      <w:pPr>
        <w:ind w:left="1429" w:hanging="360"/>
      </w:pPr>
      <w:rPr>
        <w:rFonts w:ascii="Symbol" w:hAnsi="Symbol" w:hint="default"/>
        <w:b w:val="0"/>
        <w:i w:val="0"/>
        <w:color w:val="auto"/>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1"/>
  </w:num>
  <w:num w:numId="4">
    <w:abstractNumId w:val="11"/>
    <w:lvlOverride w:ilvl="0">
      <w:startOverride w:val="1"/>
    </w:lvlOverride>
  </w:num>
  <w:num w:numId="5">
    <w:abstractNumId w:val="11"/>
  </w:num>
  <w:num w:numId="6">
    <w:abstractNumId w:val="11"/>
    <w:lvlOverride w:ilvl="0">
      <w:startOverride w:val="1"/>
    </w:lvlOverride>
  </w:num>
  <w:num w:numId="7">
    <w:abstractNumId w:val="18"/>
  </w:num>
  <w:num w:numId="8">
    <w:abstractNumId w:val="13"/>
  </w:num>
  <w:num w:numId="9">
    <w:abstractNumId w:val="11"/>
    <w:lvlOverride w:ilvl="0">
      <w:startOverride w:val="1"/>
    </w:lvlOverride>
  </w:num>
  <w:num w:numId="10">
    <w:abstractNumId w:val="11"/>
    <w:lvlOverride w:ilvl="0">
      <w:startOverride w:val="1"/>
    </w:lvlOverride>
  </w:num>
  <w:num w:numId="11">
    <w:abstractNumId w:val="12"/>
  </w:num>
  <w:num w:numId="12">
    <w:abstractNumId w:val="12"/>
  </w:num>
  <w:num w:numId="13">
    <w:abstractNumId w:val="12"/>
  </w:num>
  <w:num w:numId="14">
    <w:abstractNumId w:val="12"/>
  </w:num>
  <w:num w:numId="15">
    <w:abstractNumId w:val="11"/>
    <w:lvlOverride w:ilvl="0">
      <w:startOverride w:val="1"/>
    </w:lvlOverride>
  </w:num>
  <w:num w:numId="16">
    <w:abstractNumId w:val="7"/>
  </w:num>
  <w:num w:numId="17">
    <w:abstractNumId w:val="7"/>
  </w:num>
  <w:num w:numId="18">
    <w:abstractNumId w:val="7"/>
  </w:num>
  <w:num w:numId="19">
    <w:abstractNumId w:val="7"/>
  </w:num>
  <w:num w:numId="20">
    <w:abstractNumId w:val="17"/>
  </w:num>
  <w:num w:numId="21">
    <w:abstractNumId w:val="9"/>
  </w:num>
  <w:num w:numId="22">
    <w:abstractNumId w:val="14"/>
  </w:num>
  <w:num w:numId="23">
    <w:abstractNumId w:val="10"/>
  </w:num>
  <w:num w:numId="24">
    <w:abstractNumId w:val="6"/>
  </w:num>
  <w:num w:numId="25">
    <w:abstractNumId w:val="16"/>
  </w:num>
  <w:num w:numId="26">
    <w:abstractNumId w:val="8"/>
  </w:num>
  <w:num w:numId="27">
    <w:abstractNumId w:val="15"/>
  </w:num>
  <w:num w:numId="28">
    <w:abstractNumId w:val="7"/>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22"/>
    <o:shapelayout v:ext="edit">
      <o:idmap v:ext="edit" data="4"/>
      <o:rules v:ext="edit">
        <o:r id="V:Rule6" type="connector" idref="#_x0000_s4102"/>
        <o:r id="V:Rule7" type="connector" idref="#_x0000_s4113"/>
        <o:r id="V:Rule8" type="connector" idref="#_x0000_s4116"/>
        <o:r id="V:Rule9" type="connector" idref="#_x0000_s4107"/>
        <o:r id="V:Rule10" type="connector" idref="#_x0000_s4099"/>
      </o:rules>
    </o:shapelayout>
  </w:hdrShapeDefaults>
  <w:footnotePr>
    <w:footnote w:id="0"/>
    <w:footnote w:id="1"/>
  </w:footnotePr>
  <w:endnotePr>
    <w:endnote w:id="0"/>
    <w:endnote w:id="1"/>
  </w:endnotePr>
  <w:compat/>
  <w:rsids>
    <w:rsidRoot w:val="002F4F37"/>
    <w:rsid w:val="00000D6B"/>
    <w:rsid w:val="00001780"/>
    <w:rsid w:val="00002507"/>
    <w:rsid w:val="00003F8B"/>
    <w:rsid w:val="00004C3D"/>
    <w:rsid w:val="00004FB5"/>
    <w:rsid w:val="000052BD"/>
    <w:rsid w:val="00005A62"/>
    <w:rsid w:val="000064CA"/>
    <w:rsid w:val="0000716D"/>
    <w:rsid w:val="0001126E"/>
    <w:rsid w:val="00011679"/>
    <w:rsid w:val="00011DE6"/>
    <w:rsid w:val="00011F5B"/>
    <w:rsid w:val="00012E8E"/>
    <w:rsid w:val="00013DBB"/>
    <w:rsid w:val="00013E48"/>
    <w:rsid w:val="00015083"/>
    <w:rsid w:val="000151D7"/>
    <w:rsid w:val="00015D4D"/>
    <w:rsid w:val="00016017"/>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5D6A"/>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155"/>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647"/>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4F3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667"/>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43B9"/>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0F13"/>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5DB4"/>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9DC"/>
    <w:rsid w:val="005D2A51"/>
    <w:rsid w:val="005D36C8"/>
    <w:rsid w:val="005D4072"/>
    <w:rsid w:val="005D61D3"/>
    <w:rsid w:val="005D6B8F"/>
    <w:rsid w:val="005D7243"/>
    <w:rsid w:val="005D75D8"/>
    <w:rsid w:val="005D7604"/>
    <w:rsid w:val="005D7ECC"/>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2B6C"/>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47EB3"/>
    <w:rsid w:val="0065071C"/>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34BA"/>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2FD8"/>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1A4F"/>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0F7E"/>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7AFD"/>
    <w:rsid w:val="009008D2"/>
    <w:rsid w:val="009010F6"/>
    <w:rsid w:val="00903542"/>
    <w:rsid w:val="009036D1"/>
    <w:rsid w:val="00903794"/>
    <w:rsid w:val="0090405F"/>
    <w:rsid w:val="009042CC"/>
    <w:rsid w:val="00904E20"/>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2A7D"/>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484"/>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615"/>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4128"/>
    <w:rsid w:val="0097528E"/>
    <w:rsid w:val="009765DA"/>
    <w:rsid w:val="00976D77"/>
    <w:rsid w:val="0098174E"/>
    <w:rsid w:val="00981D1A"/>
    <w:rsid w:val="009824F4"/>
    <w:rsid w:val="00982B04"/>
    <w:rsid w:val="00983140"/>
    <w:rsid w:val="0098393B"/>
    <w:rsid w:val="00983EF6"/>
    <w:rsid w:val="009840FF"/>
    <w:rsid w:val="009843DB"/>
    <w:rsid w:val="009852F2"/>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32D"/>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0988"/>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2FDC"/>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67CE7"/>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00"/>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6D9"/>
    <w:rsid w:val="00BB28BA"/>
    <w:rsid w:val="00BB2E1F"/>
    <w:rsid w:val="00BB2E26"/>
    <w:rsid w:val="00BB4187"/>
    <w:rsid w:val="00BB421D"/>
    <w:rsid w:val="00BB4379"/>
    <w:rsid w:val="00BB438D"/>
    <w:rsid w:val="00BB48CD"/>
    <w:rsid w:val="00BB4EFA"/>
    <w:rsid w:val="00BB5B56"/>
    <w:rsid w:val="00BB6487"/>
    <w:rsid w:val="00BB6D56"/>
    <w:rsid w:val="00BB75E5"/>
    <w:rsid w:val="00BB7CB6"/>
    <w:rsid w:val="00BB7FAF"/>
    <w:rsid w:val="00BC0310"/>
    <w:rsid w:val="00BC1944"/>
    <w:rsid w:val="00BC2AE7"/>
    <w:rsid w:val="00BC2B80"/>
    <w:rsid w:val="00BC37F2"/>
    <w:rsid w:val="00BC3B56"/>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15F"/>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81D"/>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96B8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3FF"/>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49BD"/>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26E7"/>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148"/>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B30"/>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0AC4"/>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5EBA"/>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483A"/>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orcid.org/0000-0002-7357-3526" TargetMode="External"/><Relationship Id="rId26" Type="http://schemas.openxmlformats.org/officeDocument/2006/relationships/footer" Target="footer3.xml"/><Relationship Id="rId39" Type="http://schemas.openxmlformats.org/officeDocument/2006/relationships/hyperlink" Target="https://elibrary.ru/bkaddo"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s://elibrary.ru/yomwcp" TargetMode="External"/><Relationship Id="rId42" Type="http://schemas.openxmlformats.org/officeDocument/2006/relationships/hyperlink" Target="https://elibrary.ru/trikh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doi.org/10.20-310/1810-0201-2023-28-1-XX-XX" TargetMode="External"/><Relationship Id="rId25" Type="http://schemas.openxmlformats.org/officeDocument/2006/relationships/header" Target="header3.xml"/><Relationship Id="rId33" Type="http://schemas.openxmlformats.org/officeDocument/2006/relationships/hyperlink" Target="https://vdocuments.site/international-commercial-arbitration-in-brazil.html?page=46" TargetMode="External"/><Relationship Id="rId38" Type="http://schemas.openxmlformats.org/officeDocument/2006/relationships/hyperlink" Target="https://doi.org/10.21684/2412-2343-2021-8-1-8-3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v22@mail.ru" TargetMode="External"/><Relationship Id="rId20" Type="http://schemas.openxmlformats.org/officeDocument/2006/relationships/hyperlink" Target="https://doi.org/10.20-310/1810-0201-2023-28-1-XX-XX" TargetMode="External"/><Relationship Id="rId29" Type="http://schemas.openxmlformats.org/officeDocument/2006/relationships/footer" Target="footer4.xml"/><Relationship Id="rId41" Type="http://schemas.openxmlformats.org/officeDocument/2006/relationships/hyperlink" Target="https://elibrary.ru/yomwc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footer" Target="footer2.xml"/><Relationship Id="rId32" Type="http://schemas.openxmlformats.org/officeDocument/2006/relationships/hyperlink" Target="https://elibrary.ru/bkaddo" TargetMode="External"/><Relationship Id="rId37" Type="http://schemas.openxmlformats.org/officeDocument/2006/relationships/hyperlink" Target="https://www.iclg.co.uk/practice-areas/international-arbitration-/international-arbitration2015/south-africa" TargetMode="External"/><Relationship Id="rId40" Type="http://schemas.openxmlformats.org/officeDocument/2006/relationships/hyperlink" Target="https://vdocuments.site/international-commercial-arbitration-in-brazil.html?page=46" TargetMode="External"/><Relationship Id="rId45"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yperlink" Target="https://orcid.org/0000-0002-7357-3526"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s://elibrary.ru/yueudx" TargetMode="External"/><Relationship Id="rId10" Type="http://schemas.openxmlformats.org/officeDocument/2006/relationships/hyperlink" Target="http://journals.tsutmb.ru/current-issues-of-the-state-and-law-eng/" TargetMode="External"/><Relationship Id="rId19" Type="http://schemas.openxmlformats.org/officeDocument/2006/relationships/hyperlink" Target="mailto:gv22@mail.ru" TargetMode="External"/><Relationship Id="rId31" Type="http://schemas.openxmlformats.org/officeDocument/2006/relationships/hyperlink" Target="https://doi.org/10.21684/2412-2343-2021-8-1-8-34" TargetMode="External"/><Relationship Id="rId44" Type="http://schemas.openxmlformats.org/officeDocument/2006/relationships/hyperlink" Target="https://www.iclg.co.uk/practice-areas/international-arbitration-/international-arbitration2015/south-africa"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elibrary.ru/trikhx" TargetMode="External"/><Relationship Id="rId43" Type="http://schemas.openxmlformats.org/officeDocument/2006/relationships/hyperlink" Target="https://elibrary.ru/yueud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legislacao/" TargetMode="External"/><Relationship Id="rId2" Type="http://schemas.openxmlformats.org/officeDocument/2006/relationships/hyperlink" Target="https://uncitral.un.org/en/texts/arbitration/modellaw/commercial_arbitration" TargetMode="External"/><Relationship Id="rId1" Type="http://schemas.openxmlformats.org/officeDocument/2006/relationships/hyperlink" Target="http://infobrics.org" TargetMode="External"/><Relationship Id="rId6" Type="http://schemas.openxmlformats.org/officeDocument/2006/relationships/hyperlink" Target="https://www.acts.co.za" TargetMode="External"/><Relationship Id="rId5" Type="http://schemas.openxmlformats.org/officeDocument/2006/relationships/hyperlink" Target="https://chinalawinfo.ru/" TargetMode="External"/><Relationship Id="rId4" Type="http://schemas.openxmlformats.org/officeDocument/2006/relationships/hyperlink" Target="https://www.lexadin.nl/wlg/legis/nofr/oeur/lxwein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1098-0CBC-4425-88DE-DEA1CC39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20</TotalTime>
  <Pages>12</Pages>
  <Words>4811</Words>
  <Characters>36667</Characters>
  <Application>Microsoft Office Word</Application>
  <DocSecurity>0</DocSecurity>
  <Lines>305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41396</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11</cp:revision>
  <cp:lastPrinted>2023-03-09T14:46:00Z</cp:lastPrinted>
  <dcterms:created xsi:type="dcterms:W3CDTF">2023-03-10T06:36:00Z</dcterms:created>
  <dcterms:modified xsi:type="dcterms:W3CDTF">2023-04-06T07:20:00Z</dcterms:modified>
</cp:coreProperties>
</file>