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FE13" w14:textId="77777777" w:rsidR="009C62BC" w:rsidRPr="001C2A16" w:rsidRDefault="009C62BC" w:rsidP="009C62BC">
      <w:pPr>
        <w:rPr>
          <w:b/>
          <w:bCs/>
          <w:lang w:val="en-US"/>
        </w:rPr>
      </w:pPr>
      <w:r w:rsidRPr="001C2A16">
        <w:rPr>
          <w:b/>
          <w:bCs/>
          <w:lang w:val="en-US"/>
        </w:rPr>
        <w:t>General characteristics of the study patients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8"/>
        <w:gridCol w:w="2014"/>
        <w:gridCol w:w="913"/>
      </w:tblGrid>
      <w:tr w:rsidR="009C62BC" w:rsidRPr="001C2A16" w14:paraId="294B1BC4" w14:textId="77777777" w:rsidTr="006D440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D71450" w14:textId="77777777" w:rsidR="009C62BC" w:rsidRPr="001C2A16" w:rsidRDefault="009C62BC" w:rsidP="006D4400">
            <w:pPr>
              <w:rPr>
                <w:b/>
                <w:bCs/>
              </w:rPr>
            </w:pPr>
            <w:proofErr w:type="spellStart"/>
            <w:r w:rsidRPr="001C2A16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33332D" w14:textId="77777777" w:rsidR="009C62BC" w:rsidRPr="001C2A16" w:rsidRDefault="009C62BC" w:rsidP="006D4400">
            <w:pPr>
              <w:rPr>
                <w:b/>
                <w:bCs/>
              </w:rPr>
            </w:pPr>
            <w:proofErr w:type="spellStart"/>
            <w:r w:rsidRPr="001C2A16">
              <w:rPr>
                <w:b/>
                <w:bCs/>
              </w:rPr>
              <w:t>Values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3F37C4" w14:textId="77777777" w:rsidR="009C62BC" w:rsidRPr="001C2A16" w:rsidRDefault="009C62BC" w:rsidP="006D4400">
            <w:pPr>
              <w:rPr>
                <w:b/>
                <w:bCs/>
              </w:rPr>
            </w:pPr>
            <w:r w:rsidRPr="001C2A16">
              <w:rPr>
                <w:b/>
                <w:bCs/>
              </w:rPr>
              <w:t xml:space="preserve">P </w:t>
            </w:r>
            <w:proofErr w:type="spellStart"/>
            <w:r w:rsidRPr="001C2A16">
              <w:rPr>
                <w:b/>
                <w:bCs/>
              </w:rPr>
              <w:t>value</w:t>
            </w:r>
            <w:proofErr w:type="spellEnd"/>
          </w:p>
        </w:tc>
      </w:tr>
      <w:tr w:rsidR="009C62BC" w:rsidRPr="00DF36CC" w14:paraId="43F9A520" w14:textId="77777777" w:rsidTr="006D440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750592" w14:textId="77777777" w:rsidR="009C62BC" w:rsidRPr="00DF36CC" w:rsidRDefault="009C62BC" w:rsidP="006D4400">
            <w:proofErr w:type="spellStart"/>
            <w:r w:rsidRPr="00DF36CC">
              <w:t>Age</w:t>
            </w:r>
            <w:proofErr w:type="spellEnd"/>
            <w:r w:rsidRPr="00DF36CC">
              <w:t xml:space="preserve">, </w:t>
            </w:r>
            <w:proofErr w:type="spellStart"/>
            <w:r w:rsidRPr="00DF36CC">
              <w:t>years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6383F0" w14:textId="77777777" w:rsidR="009C62BC" w:rsidRPr="00DF36CC" w:rsidRDefault="009C62BC" w:rsidP="006D4400">
            <w:r w:rsidRPr="00DF36CC">
              <w:t>60.4 ± 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C9561F" w14:textId="77777777" w:rsidR="009C62BC" w:rsidRPr="00DF36CC" w:rsidRDefault="009C62BC" w:rsidP="006D4400"/>
        </w:tc>
      </w:tr>
      <w:tr w:rsidR="009C62BC" w:rsidRPr="00DF36CC" w14:paraId="717FF0D8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408980" w14:textId="77777777" w:rsidR="009C62BC" w:rsidRPr="00DF36CC" w:rsidRDefault="009C62BC" w:rsidP="006D4400">
            <w:proofErr w:type="spellStart"/>
            <w:r w:rsidRPr="00DF36CC">
              <w:t>Gender</w:t>
            </w:r>
            <w:proofErr w:type="spellEnd"/>
            <w:r w:rsidRPr="00DF36CC">
              <w:t xml:space="preserve"> M / F, 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E7DB46" w14:textId="77777777" w:rsidR="009C62BC" w:rsidRPr="00DF36CC" w:rsidRDefault="009C62BC" w:rsidP="006D4400">
            <w:r w:rsidRPr="00DF36CC">
              <w:t>91 / 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D3FC39" w14:textId="77777777" w:rsidR="009C62BC" w:rsidRPr="00DF36CC" w:rsidRDefault="009C62BC" w:rsidP="006D4400"/>
        </w:tc>
      </w:tr>
      <w:tr w:rsidR="009C62BC" w:rsidRPr="00DF36CC" w14:paraId="32203641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477C03" w14:textId="77777777" w:rsidR="009C62BC" w:rsidRPr="00DF36CC" w:rsidRDefault="009C62BC" w:rsidP="006D4400">
            <w:proofErr w:type="spellStart"/>
            <w:r w:rsidRPr="00DF36CC">
              <w:t>Diabetes</w:t>
            </w:r>
            <w:proofErr w:type="spellEnd"/>
            <w:r w:rsidRPr="00DF36CC">
              <w:t xml:space="preserve"> </w:t>
            </w:r>
            <w:proofErr w:type="spellStart"/>
            <w:r w:rsidRPr="00DF36CC">
              <w:t>mellitus</w:t>
            </w:r>
            <w:proofErr w:type="spellEnd"/>
            <w:r w:rsidRPr="00DF36CC">
              <w:t>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6D6E82" w14:textId="77777777" w:rsidR="009C62BC" w:rsidRPr="00DF36CC" w:rsidRDefault="009C62BC" w:rsidP="006D4400">
            <w:r w:rsidRPr="00DF36CC">
              <w:t>21.7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354EE3" w14:textId="77777777" w:rsidR="009C62BC" w:rsidRPr="00DF36CC" w:rsidRDefault="009C62BC" w:rsidP="006D4400"/>
        </w:tc>
      </w:tr>
      <w:tr w:rsidR="009C62BC" w:rsidRPr="00DF36CC" w14:paraId="2EC043F9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CE22A6" w14:textId="77777777" w:rsidR="009C62BC" w:rsidRPr="00DF36CC" w:rsidRDefault="009C62BC" w:rsidP="006D4400">
            <w:proofErr w:type="spellStart"/>
            <w:r w:rsidRPr="00DF36CC">
              <w:t>Duration</w:t>
            </w:r>
            <w:proofErr w:type="spellEnd"/>
            <w:r w:rsidRPr="00DF36CC">
              <w:t xml:space="preserve"> </w:t>
            </w:r>
            <w:proofErr w:type="spellStart"/>
            <w:r w:rsidRPr="00DF36CC">
              <w:t>of</w:t>
            </w:r>
            <w:proofErr w:type="spellEnd"/>
            <w:r w:rsidRPr="00DF36CC">
              <w:t xml:space="preserve"> </w:t>
            </w:r>
            <w:proofErr w:type="spellStart"/>
            <w:r w:rsidRPr="00DF36CC">
              <w:t>surgery</w:t>
            </w:r>
            <w:proofErr w:type="spellEnd"/>
            <w:r w:rsidRPr="00DF36CC">
              <w:t xml:space="preserve">, </w:t>
            </w:r>
            <w:proofErr w:type="spellStart"/>
            <w:r w:rsidRPr="00DF36CC">
              <w:t>min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13F546" w14:textId="77777777" w:rsidR="009C62BC" w:rsidRPr="00DF36CC" w:rsidRDefault="009C62BC" w:rsidP="006D4400">
            <w:r w:rsidRPr="00DF36CC">
              <w:t>174.3 ± 38.9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B55666" w14:textId="77777777" w:rsidR="009C62BC" w:rsidRPr="00DF36CC" w:rsidRDefault="009C62BC" w:rsidP="006D4400"/>
        </w:tc>
      </w:tr>
      <w:tr w:rsidR="009C62BC" w:rsidRPr="00DF36CC" w14:paraId="3AFAD039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FC74C9" w14:textId="77777777" w:rsidR="009C62BC" w:rsidRPr="00DF36CC" w:rsidRDefault="009C62BC" w:rsidP="006D4400">
            <w:proofErr w:type="spellStart"/>
            <w:r w:rsidRPr="00DF36CC">
              <w:t>Euroscore</w:t>
            </w:r>
            <w:proofErr w:type="spellEnd"/>
            <w:r w:rsidRPr="00DF36CC">
              <w:t xml:space="preserve"> II,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1907E2" w14:textId="77777777" w:rsidR="009C62BC" w:rsidRPr="00DF36CC" w:rsidRDefault="009C62BC" w:rsidP="006D4400">
            <w:r w:rsidRPr="00DF36CC">
              <w:t>1.01 [0.75; 1.38]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5019CE" w14:textId="77777777" w:rsidR="009C62BC" w:rsidRPr="00DF36CC" w:rsidRDefault="009C62BC" w:rsidP="006D4400"/>
        </w:tc>
      </w:tr>
      <w:tr w:rsidR="009C62BC" w:rsidRPr="00DF36CC" w14:paraId="4905D2FD" w14:textId="77777777" w:rsidTr="006D4400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12F31F" w14:textId="77777777" w:rsidR="009C62BC" w:rsidRPr="00DF36CC" w:rsidRDefault="009C62BC" w:rsidP="006D4400">
            <w:proofErr w:type="spellStart"/>
            <w:r w:rsidRPr="00DF36CC">
              <w:t>Preoperative</w:t>
            </w:r>
            <w:proofErr w:type="spellEnd"/>
            <w:r w:rsidRPr="00DF36CC">
              <w:t xml:space="preserve"> </w:t>
            </w:r>
            <w:proofErr w:type="spellStart"/>
            <w:r w:rsidRPr="00DF36CC">
              <w:t>hemodynamic</w:t>
            </w:r>
            <w:proofErr w:type="spellEnd"/>
            <w:r w:rsidRPr="00DF36CC">
              <w:t xml:space="preserve"> </w:t>
            </w:r>
            <w:proofErr w:type="spellStart"/>
            <w:r w:rsidRPr="00DF36CC">
              <w:t>parameters</w:t>
            </w:r>
            <w:proofErr w:type="spellEnd"/>
            <w:r w:rsidRPr="00DF36CC">
              <w:t>:</w:t>
            </w:r>
          </w:p>
        </w:tc>
      </w:tr>
      <w:tr w:rsidR="009C62BC" w:rsidRPr="00DF36CC" w14:paraId="45131343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7C0EDF" w14:textId="77777777" w:rsidR="009C62BC" w:rsidRPr="00DF36CC" w:rsidRDefault="009C62BC" w:rsidP="006D4400">
            <w:r w:rsidRPr="00DF36CC">
              <w:t xml:space="preserve">ESV </w:t>
            </w:r>
            <w:proofErr w:type="spellStart"/>
            <w:r w:rsidRPr="00DF36CC">
              <w:t>at</w:t>
            </w:r>
            <w:proofErr w:type="spellEnd"/>
            <w:r w:rsidRPr="00DF36CC">
              <w:t xml:space="preserve"> </w:t>
            </w:r>
            <w:proofErr w:type="spellStart"/>
            <w:r w:rsidRPr="00DF36CC">
              <w:t>baseline</w:t>
            </w:r>
            <w:proofErr w:type="spellEnd"/>
            <w:r w:rsidRPr="00DF36CC">
              <w:t xml:space="preserve">, </w:t>
            </w:r>
            <w:proofErr w:type="spellStart"/>
            <w:r w:rsidRPr="00DF36CC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536E7B" w14:textId="77777777" w:rsidR="009C62BC" w:rsidRPr="00DF36CC" w:rsidRDefault="009C62BC" w:rsidP="006D4400">
            <w:r w:rsidRPr="00DF36CC">
              <w:t>53.8 [44.7; 73.0]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C24D0E" w14:textId="77777777" w:rsidR="009C62BC" w:rsidRPr="00DF36CC" w:rsidRDefault="009C62BC" w:rsidP="006D4400"/>
        </w:tc>
      </w:tr>
      <w:tr w:rsidR="009C62BC" w:rsidRPr="00DF36CC" w14:paraId="36EFA14C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D6D0E1" w14:textId="77777777" w:rsidR="009C62BC" w:rsidRPr="00DF36CC" w:rsidRDefault="009C62BC" w:rsidP="006D4400">
            <w:r w:rsidRPr="00DF36CC">
              <w:t xml:space="preserve">EDV </w:t>
            </w:r>
            <w:proofErr w:type="spellStart"/>
            <w:r w:rsidRPr="00DF36CC">
              <w:t>at</w:t>
            </w:r>
            <w:proofErr w:type="spellEnd"/>
            <w:r w:rsidRPr="00DF36CC">
              <w:t xml:space="preserve"> </w:t>
            </w:r>
            <w:proofErr w:type="spellStart"/>
            <w:r w:rsidRPr="00DF36CC">
              <w:t>baseline</w:t>
            </w:r>
            <w:proofErr w:type="spellEnd"/>
            <w:r w:rsidRPr="00DF36CC">
              <w:t xml:space="preserve">, </w:t>
            </w:r>
            <w:proofErr w:type="spellStart"/>
            <w:r w:rsidRPr="00DF36CC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17EB8E" w14:textId="77777777" w:rsidR="009C62BC" w:rsidRPr="00DF36CC" w:rsidRDefault="009C62BC" w:rsidP="006D4400">
            <w:r w:rsidRPr="00DF36CC">
              <w:t>114.3 ± 34.2</w:t>
            </w:r>
          </w:p>
          <w:p w14:paraId="4BB479AE" w14:textId="77777777" w:rsidR="009C62BC" w:rsidRPr="00DF36CC" w:rsidRDefault="009C62BC" w:rsidP="006D4400">
            <w:r w:rsidRPr="00DF36CC">
              <w:t>109.0 [90.0; 134.7]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ACF2E8" w14:textId="77777777" w:rsidR="009C62BC" w:rsidRPr="00DF36CC" w:rsidRDefault="009C62BC" w:rsidP="006D4400"/>
        </w:tc>
      </w:tr>
      <w:tr w:rsidR="009C62BC" w:rsidRPr="00DF36CC" w14:paraId="082194FE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0BB37B" w14:textId="77777777" w:rsidR="009C62BC" w:rsidRPr="00DF36CC" w:rsidRDefault="009C62BC" w:rsidP="006D4400">
            <w:r w:rsidRPr="00DF36CC">
              <w:t xml:space="preserve">GLS </w:t>
            </w:r>
            <w:proofErr w:type="spellStart"/>
            <w:r w:rsidRPr="00DF36CC">
              <w:t>preoperative</w:t>
            </w:r>
            <w:proofErr w:type="spellEnd"/>
            <w:r w:rsidRPr="00DF36CC">
              <w:t>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F14B7A" w14:textId="77777777" w:rsidR="009C62BC" w:rsidRPr="00DF36CC" w:rsidRDefault="009C62BC" w:rsidP="006D4400">
            <w:r w:rsidRPr="00DF36CC">
              <w:t>-14.6 ± 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E96057" w14:textId="77777777" w:rsidR="009C62BC" w:rsidRPr="00DF36CC" w:rsidRDefault="009C62BC" w:rsidP="006D4400"/>
        </w:tc>
      </w:tr>
      <w:tr w:rsidR="009C62BC" w:rsidRPr="00DF36CC" w14:paraId="233E23FE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5D8E45" w14:textId="77777777" w:rsidR="009C62BC" w:rsidRPr="00DF36CC" w:rsidRDefault="009C62BC" w:rsidP="006D4400">
            <w:pPr>
              <w:rPr>
                <w:lang w:val="en-US"/>
              </w:rPr>
            </w:pPr>
            <w:r w:rsidRPr="00DF36CC">
              <w:rPr>
                <w:lang w:val="en-US"/>
              </w:rPr>
              <w:t>CI preoperative, L/min/m</w:t>
            </w:r>
            <w:r w:rsidRPr="00DF36CC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27B72C" w14:textId="77777777" w:rsidR="009C62BC" w:rsidRPr="00DF36CC" w:rsidRDefault="009C62BC" w:rsidP="006D4400">
            <w:r w:rsidRPr="00DF36CC">
              <w:t>1.58 ± 0.33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AADF1C" w14:textId="77777777" w:rsidR="009C62BC" w:rsidRPr="00DF36CC" w:rsidRDefault="009C62BC" w:rsidP="006D4400"/>
        </w:tc>
      </w:tr>
      <w:tr w:rsidR="009C62BC" w:rsidRPr="00DF36CC" w14:paraId="31E45E9E" w14:textId="77777777" w:rsidTr="006D4400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F7938D" w14:textId="77777777" w:rsidR="009C62BC" w:rsidRPr="00DF36CC" w:rsidRDefault="009C62BC" w:rsidP="006D4400">
            <w:proofErr w:type="spellStart"/>
            <w:r w:rsidRPr="00DF36CC">
              <w:t>Postoperative</w:t>
            </w:r>
            <w:proofErr w:type="spellEnd"/>
            <w:r w:rsidRPr="00DF36CC">
              <w:t xml:space="preserve"> </w:t>
            </w:r>
            <w:proofErr w:type="spellStart"/>
            <w:r w:rsidRPr="00DF36CC">
              <w:t>hemodynamic</w:t>
            </w:r>
            <w:proofErr w:type="spellEnd"/>
            <w:r w:rsidRPr="00DF36CC">
              <w:t xml:space="preserve"> </w:t>
            </w:r>
            <w:proofErr w:type="spellStart"/>
            <w:r w:rsidRPr="00DF36CC">
              <w:t>parameters</w:t>
            </w:r>
            <w:proofErr w:type="spellEnd"/>
            <w:r w:rsidRPr="00DF36CC">
              <w:t>:</w:t>
            </w:r>
          </w:p>
        </w:tc>
      </w:tr>
      <w:tr w:rsidR="009C62BC" w:rsidRPr="00DF36CC" w14:paraId="58561AC9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0E976F" w14:textId="77777777" w:rsidR="009C62BC" w:rsidRPr="00DF36CC" w:rsidRDefault="009C62BC" w:rsidP="006D4400">
            <w:pPr>
              <w:rPr>
                <w:lang w:val="en-US"/>
              </w:rPr>
            </w:pPr>
            <w:r w:rsidRPr="00DF36CC">
              <w:rPr>
                <w:lang w:val="en-US"/>
              </w:rPr>
              <w:t>ESV at the end of POD1, 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D45477" w14:textId="77777777" w:rsidR="009C62BC" w:rsidRPr="00DF36CC" w:rsidRDefault="009C62BC" w:rsidP="006D4400">
            <w:r w:rsidRPr="00DF36CC">
              <w:t>50.6 [40.0; 71.2]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B93C96" w14:textId="77777777" w:rsidR="009C62BC" w:rsidRPr="00DF36CC" w:rsidRDefault="009C62BC" w:rsidP="006D4400">
            <w:r w:rsidRPr="00DF36CC">
              <w:t>0.007</w:t>
            </w:r>
            <w:r w:rsidRPr="00DF36CC">
              <w:rPr>
                <w:vertAlign w:val="superscript"/>
              </w:rPr>
              <w:t>*</w:t>
            </w:r>
          </w:p>
        </w:tc>
      </w:tr>
      <w:tr w:rsidR="009C62BC" w:rsidRPr="00DF36CC" w14:paraId="74536282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4E781E" w14:textId="77777777" w:rsidR="009C62BC" w:rsidRPr="00DF36CC" w:rsidRDefault="009C62BC" w:rsidP="006D4400">
            <w:pPr>
              <w:rPr>
                <w:lang w:val="en-US"/>
              </w:rPr>
            </w:pPr>
            <w:r w:rsidRPr="00DF36CC">
              <w:rPr>
                <w:lang w:val="en-US"/>
              </w:rPr>
              <w:t>EDV at the end of POD1, 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6314B4" w14:textId="77777777" w:rsidR="009C62BC" w:rsidRPr="00DF36CC" w:rsidRDefault="009C62BC" w:rsidP="006D4400">
            <w:r w:rsidRPr="00DF36CC">
              <w:t>94.0 ± 32.5</w:t>
            </w:r>
          </w:p>
          <w:p w14:paraId="071E1656" w14:textId="77777777" w:rsidR="009C62BC" w:rsidRPr="00DF36CC" w:rsidRDefault="009C62BC" w:rsidP="006D4400">
            <w:r w:rsidRPr="00DF36CC">
              <w:t>87.1 [68.4; 115.1]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4B85A9" w14:textId="77777777" w:rsidR="009C62BC" w:rsidRPr="00DF36CC" w:rsidRDefault="009C62BC" w:rsidP="006D4400">
            <w:proofErr w:type="gramStart"/>
            <w:r w:rsidRPr="00DF36CC">
              <w:t>&lt; 0.001</w:t>
            </w:r>
            <w:proofErr w:type="gramEnd"/>
            <w:r w:rsidRPr="00DF36CC">
              <w:rPr>
                <w:vertAlign w:val="superscript"/>
              </w:rPr>
              <w:t>*</w:t>
            </w:r>
          </w:p>
        </w:tc>
      </w:tr>
      <w:tr w:rsidR="009C62BC" w:rsidRPr="00DF36CC" w14:paraId="21513B28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F70552" w14:textId="77777777" w:rsidR="009C62BC" w:rsidRPr="00DF36CC" w:rsidRDefault="009C62BC" w:rsidP="006D4400">
            <w:pPr>
              <w:rPr>
                <w:lang w:val="en-US"/>
              </w:rPr>
            </w:pPr>
            <w:r w:rsidRPr="00DF36CC">
              <w:rPr>
                <w:lang w:val="en-US"/>
              </w:rPr>
              <w:t>GLS at the end of POD1,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93EA70" w14:textId="77777777" w:rsidR="009C62BC" w:rsidRPr="00DF36CC" w:rsidRDefault="009C62BC" w:rsidP="006D4400">
            <w:r w:rsidRPr="00DF36CC">
              <w:t>-11.7 ± 2.6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95A7BF" w14:textId="77777777" w:rsidR="009C62BC" w:rsidRPr="00DF36CC" w:rsidRDefault="009C62BC" w:rsidP="006D4400">
            <w:proofErr w:type="gramStart"/>
            <w:r w:rsidRPr="00DF36CC">
              <w:t>&lt; 0.001</w:t>
            </w:r>
            <w:proofErr w:type="gramEnd"/>
            <w:r w:rsidRPr="00DF36CC">
              <w:rPr>
                <w:vertAlign w:val="superscript"/>
              </w:rPr>
              <w:t>*</w:t>
            </w:r>
          </w:p>
        </w:tc>
      </w:tr>
      <w:tr w:rsidR="009C62BC" w:rsidRPr="00DF36CC" w14:paraId="7CF3F729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572F3E" w14:textId="77777777" w:rsidR="009C62BC" w:rsidRPr="00DF36CC" w:rsidRDefault="009C62BC" w:rsidP="006D4400">
            <w:pPr>
              <w:rPr>
                <w:lang w:val="en-US"/>
              </w:rPr>
            </w:pPr>
            <w:r w:rsidRPr="00DF36CC">
              <w:rPr>
                <w:lang w:val="en-US"/>
              </w:rPr>
              <w:t>CI postoperative, L/min/m</w:t>
            </w:r>
            <w:r w:rsidRPr="00DF36CC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BC42D3" w14:textId="77777777" w:rsidR="009C62BC" w:rsidRPr="00DF36CC" w:rsidRDefault="009C62BC" w:rsidP="006D4400">
            <w:r w:rsidRPr="00DF36CC">
              <w:t>1.84 [1.47; 2.34]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5C88AB" w14:textId="77777777" w:rsidR="009C62BC" w:rsidRPr="00DF36CC" w:rsidRDefault="009C62BC" w:rsidP="006D4400">
            <w:proofErr w:type="gramStart"/>
            <w:r w:rsidRPr="00DF36CC">
              <w:t>&lt; 0.001</w:t>
            </w:r>
            <w:proofErr w:type="gramEnd"/>
            <w:r w:rsidRPr="00DF36CC">
              <w:rPr>
                <w:vertAlign w:val="superscript"/>
              </w:rPr>
              <w:t>*</w:t>
            </w:r>
          </w:p>
        </w:tc>
      </w:tr>
      <w:tr w:rsidR="009C62BC" w:rsidRPr="00DF36CC" w14:paraId="4F2E41D9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5DE771" w14:textId="77777777" w:rsidR="009C62BC" w:rsidRPr="00DF36CC" w:rsidRDefault="009C62BC" w:rsidP="006D4400">
            <w:pPr>
              <w:rPr>
                <w:lang w:val="en-US"/>
              </w:rPr>
            </w:pPr>
            <w:r w:rsidRPr="00DF36CC">
              <w:rPr>
                <w:lang w:val="en-US"/>
              </w:rPr>
              <w:t>CI at the end of POD1, L/min/m</w:t>
            </w:r>
            <w:r w:rsidRPr="00DF36CC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84A428" w14:textId="77777777" w:rsidR="009C62BC" w:rsidRPr="00DF36CC" w:rsidRDefault="009C62BC" w:rsidP="006D4400">
            <w:r w:rsidRPr="00DF36CC">
              <w:t>2.54 ± 0.48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9A5EA9" w14:textId="77777777" w:rsidR="009C62BC" w:rsidRPr="00DF36CC" w:rsidRDefault="009C62BC" w:rsidP="006D4400">
            <w:proofErr w:type="gramStart"/>
            <w:r w:rsidRPr="00DF36CC">
              <w:t>&lt; 0.001</w:t>
            </w:r>
            <w:proofErr w:type="gramEnd"/>
            <w:r w:rsidRPr="00DF36CC">
              <w:rPr>
                <w:vertAlign w:val="superscript"/>
              </w:rPr>
              <w:t>*</w:t>
            </w:r>
          </w:p>
        </w:tc>
      </w:tr>
      <w:tr w:rsidR="009C62BC" w:rsidRPr="00DF36CC" w14:paraId="0C603914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A11479" w14:textId="77777777" w:rsidR="009C62BC" w:rsidRPr="00DF36CC" w:rsidRDefault="009C62BC" w:rsidP="006D4400">
            <w:pPr>
              <w:rPr>
                <w:lang w:val="en-US"/>
              </w:rPr>
            </w:pPr>
            <w:proofErr w:type="spellStart"/>
            <w:r w:rsidRPr="00DF36CC">
              <w:rPr>
                <w:lang w:val="en-US"/>
              </w:rPr>
              <w:t>HR</w:t>
            </w:r>
            <w:r w:rsidRPr="00DF36CC">
              <w:rPr>
                <w:vertAlign w:val="subscript"/>
                <w:lang w:val="en-US"/>
              </w:rPr>
              <w:t>td</w:t>
            </w:r>
            <w:proofErr w:type="spellEnd"/>
            <w:r w:rsidRPr="00DF36CC">
              <w:rPr>
                <w:lang w:val="en-US"/>
              </w:rPr>
              <w:t xml:space="preserve"> at the end of POD1, bpm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9B3C5A" w14:textId="77777777" w:rsidR="009C62BC" w:rsidRPr="00DF36CC" w:rsidRDefault="009C62BC" w:rsidP="006D4400">
            <w:r w:rsidRPr="00DF36CC">
              <w:t>78.4 ± 10.2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670CBC" w14:textId="77777777" w:rsidR="009C62BC" w:rsidRPr="00DF36CC" w:rsidRDefault="009C62BC" w:rsidP="006D4400"/>
        </w:tc>
      </w:tr>
      <w:tr w:rsidR="009C62BC" w:rsidRPr="00DF36CC" w14:paraId="171905E2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7A7142" w14:textId="77777777" w:rsidR="009C62BC" w:rsidRPr="00DF36CC" w:rsidRDefault="009C62BC" w:rsidP="006D4400">
            <w:pPr>
              <w:rPr>
                <w:lang w:val="en-US"/>
              </w:rPr>
            </w:pPr>
            <w:proofErr w:type="spellStart"/>
            <w:r w:rsidRPr="00DF36CC">
              <w:rPr>
                <w:lang w:val="en-US"/>
              </w:rPr>
              <w:t>SVI</w:t>
            </w:r>
            <w:r w:rsidRPr="00DF36CC">
              <w:rPr>
                <w:vertAlign w:val="subscript"/>
                <w:lang w:val="en-US"/>
              </w:rPr>
              <w:t>td</w:t>
            </w:r>
            <w:proofErr w:type="spellEnd"/>
            <w:r w:rsidRPr="00DF36CC">
              <w:rPr>
                <w:lang w:val="en-US"/>
              </w:rPr>
              <w:t xml:space="preserve"> at the end of POD1, mL/m</w:t>
            </w:r>
            <w:r w:rsidRPr="00DF36CC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57D3A7" w14:textId="77777777" w:rsidR="009C62BC" w:rsidRPr="00DF36CC" w:rsidRDefault="009C62BC" w:rsidP="006D4400">
            <w:r w:rsidRPr="00DF36CC">
              <w:t>32.4 ± 6.6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5F5A53" w14:textId="77777777" w:rsidR="009C62BC" w:rsidRPr="00DF36CC" w:rsidRDefault="009C62BC" w:rsidP="006D4400"/>
        </w:tc>
      </w:tr>
      <w:tr w:rsidR="009C62BC" w:rsidRPr="00DF36CC" w14:paraId="42CC47C6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037FE0" w14:textId="77777777" w:rsidR="009C62BC" w:rsidRPr="00DF36CC" w:rsidRDefault="009C62BC" w:rsidP="006D4400">
            <w:pPr>
              <w:rPr>
                <w:lang w:val="en-US"/>
              </w:rPr>
            </w:pPr>
            <w:proofErr w:type="spellStart"/>
            <w:r w:rsidRPr="00DF36CC">
              <w:rPr>
                <w:lang w:val="en-US"/>
              </w:rPr>
              <w:lastRenderedPageBreak/>
              <w:t>HR</w:t>
            </w:r>
            <w:r w:rsidRPr="00DF36CC">
              <w:rPr>
                <w:vertAlign w:val="subscript"/>
                <w:lang w:val="en-US"/>
              </w:rPr>
              <w:t>echo</w:t>
            </w:r>
            <w:proofErr w:type="spellEnd"/>
            <w:r w:rsidRPr="00DF36CC">
              <w:rPr>
                <w:lang w:val="en-US"/>
              </w:rPr>
              <w:t xml:space="preserve"> at the end of POD1, bpm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4D86DF" w14:textId="77777777" w:rsidR="009C62BC" w:rsidRPr="00DF36CC" w:rsidRDefault="009C62BC" w:rsidP="006D4400">
            <w:r w:rsidRPr="00DF36CC">
              <w:t>79.1 ± 10.4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3BF254" w14:textId="77777777" w:rsidR="009C62BC" w:rsidRPr="00DF36CC" w:rsidRDefault="009C62BC" w:rsidP="006D4400"/>
        </w:tc>
      </w:tr>
      <w:tr w:rsidR="009C62BC" w:rsidRPr="00DF36CC" w14:paraId="76940C7A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EA46CE" w14:textId="77777777" w:rsidR="009C62BC" w:rsidRPr="00DF36CC" w:rsidRDefault="009C62BC" w:rsidP="006D4400">
            <w:pPr>
              <w:rPr>
                <w:lang w:val="en-US"/>
              </w:rPr>
            </w:pPr>
            <w:proofErr w:type="spellStart"/>
            <w:r w:rsidRPr="00DF36CC">
              <w:rPr>
                <w:lang w:val="en-US"/>
              </w:rPr>
              <w:t>SVI</w:t>
            </w:r>
            <w:r w:rsidRPr="00DF36CC">
              <w:rPr>
                <w:vertAlign w:val="subscript"/>
                <w:lang w:val="en-US"/>
              </w:rPr>
              <w:t>echo</w:t>
            </w:r>
            <w:proofErr w:type="spellEnd"/>
            <w:r w:rsidRPr="00DF36CC">
              <w:rPr>
                <w:lang w:val="en-US"/>
              </w:rPr>
              <w:t xml:space="preserve"> at the end of POD1, mL/m</w:t>
            </w:r>
            <w:r w:rsidRPr="00DF36CC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AB1871" w14:textId="77777777" w:rsidR="009C62BC" w:rsidRPr="00DF36CC" w:rsidRDefault="009C62BC" w:rsidP="006D4400">
            <w:r w:rsidRPr="00DF36CC">
              <w:t>19.9 ± 7.6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D56517" w14:textId="77777777" w:rsidR="009C62BC" w:rsidRPr="00DF36CC" w:rsidRDefault="009C62BC" w:rsidP="006D4400"/>
        </w:tc>
      </w:tr>
      <w:tr w:rsidR="009C62BC" w:rsidRPr="00DF36CC" w14:paraId="0DFD95BA" w14:textId="77777777" w:rsidTr="006D440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AF9E75" w14:textId="77777777" w:rsidR="009C62BC" w:rsidRPr="00DF36CC" w:rsidRDefault="009C62BC" w:rsidP="006D4400">
            <w:pPr>
              <w:rPr>
                <w:lang w:val="en-US"/>
              </w:rPr>
            </w:pPr>
            <w:proofErr w:type="spellStart"/>
            <w:r w:rsidRPr="00DF36CC">
              <w:rPr>
                <w:lang w:val="en-US"/>
              </w:rPr>
              <w:t>VTI</w:t>
            </w:r>
            <w:r w:rsidRPr="00DF36CC">
              <w:rPr>
                <w:vertAlign w:val="subscript"/>
                <w:lang w:val="en-US"/>
              </w:rPr>
              <w:t>lvo</w:t>
            </w:r>
            <w:proofErr w:type="spellEnd"/>
            <w:r w:rsidRPr="00DF36CC">
              <w:rPr>
                <w:lang w:val="en-US"/>
              </w:rPr>
              <w:t xml:space="preserve"> at the end of POD1, cm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5EA4F9" w14:textId="77777777" w:rsidR="009C62BC" w:rsidRPr="00DF36CC" w:rsidRDefault="009C62BC" w:rsidP="006D4400">
            <w:r w:rsidRPr="00DF36CC">
              <w:t>15.4 ± 2.9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EBE6AE" w14:textId="77777777" w:rsidR="009C62BC" w:rsidRPr="00DF36CC" w:rsidRDefault="009C62BC" w:rsidP="006D4400"/>
        </w:tc>
      </w:tr>
      <w:tr w:rsidR="009C62BC" w:rsidRPr="00DF36CC" w14:paraId="63DFCEE0" w14:textId="77777777" w:rsidTr="006D440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65C56E" w14:textId="77777777" w:rsidR="009C62BC" w:rsidRPr="00DF36CC" w:rsidRDefault="009C62BC" w:rsidP="006D4400">
            <w:pPr>
              <w:rPr>
                <w:lang w:val="en-US"/>
              </w:rPr>
            </w:pPr>
            <w:proofErr w:type="spellStart"/>
            <w:r w:rsidRPr="00DF36CC">
              <w:rPr>
                <w:lang w:val="en-US"/>
              </w:rPr>
              <w:t>TnT</w:t>
            </w:r>
            <w:proofErr w:type="spellEnd"/>
            <w:r w:rsidRPr="00DF36CC">
              <w:rPr>
                <w:lang w:val="en-US"/>
              </w:rPr>
              <w:t xml:space="preserve"> turnaround during the first 24 hours, times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53E407" w14:textId="77777777" w:rsidR="009C62BC" w:rsidRPr="00DF36CC" w:rsidRDefault="009C62BC" w:rsidP="006D4400">
            <w:r w:rsidRPr="00DF36CC">
              <w:t>16.0 [9.6; 24.5]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5FBCEE" w14:textId="77777777" w:rsidR="009C62BC" w:rsidRPr="00DF36CC" w:rsidRDefault="009C62BC" w:rsidP="006D4400"/>
        </w:tc>
      </w:tr>
    </w:tbl>
    <w:p w14:paraId="1C104E1B" w14:textId="77777777" w:rsidR="009C62BC" w:rsidRPr="00DF36CC" w:rsidRDefault="009C62BC" w:rsidP="009C62BC">
      <w:pPr>
        <w:rPr>
          <w:lang w:val="en-US"/>
        </w:rPr>
      </w:pPr>
      <w:r w:rsidRPr="00DF36CC">
        <w:rPr>
          <w:rFonts w:hint="cs"/>
          <w:lang w:val="en-US"/>
        </w:rPr>
        <w:t xml:space="preserve">CI, cardiac index; EDV, end diastolic volume; ESV, end systolic volume; </w:t>
      </w:r>
      <w:proofErr w:type="spellStart"/>
      <w:r w:rsidRPr="00DF36CC">
        <w:rPr>
          <w:rFonts w:hint="cs"/>
          <w:lang w:val="en-US"/>
        </w:rPr>
        <w:t>Euroscore</w:t>
      </w:r>
      <w:proofErr w:type="spellEnd"/>
      <w:r w:rsidRPr="00DF36CC">
        <w:rPr>
          <w:rFonts w:hint="cs"/>
          <w:lang w:val="en-US"/>
        </w:rPr>
        <w:t xml:space="preserve"> II, the risk of death at </w:t>
      </w:r>
      <w:r w:rsidRPr="001C2A16">
        <w:rPr>
          <w:rFonts w:ascii="Arial" w:hAnsi="Arial" w:cs="Arial"/>
          <w:lang w:val="en-US"/>
        </w:rPr>
        <w:t>28</w:t>
      </w:r>
      <w:r w:rsidRPr="00DF36CC">
        <w:rPr>
          <w:rFonts w:hint="cs"/>
          <w:lang w:val="en-US"/>
        </w:rPr>
        <w:t xml:space="preserve"> days assessed with </w:t>
      </w:r>
      <w:proofErr w:type="spellStart"/>
      <w:r w:rsidRPr="00DF36CC">
        <w:rPr>
          <w:rFonts w:hint="cs"/>
          <w:lang w:val="en-US"/>
        </w:rPr>
        <w:t>Euroscore</w:t>
      </w:r>
      <w:proofErr w:type="spellEnd"/>
      <w:r w:rsidRPr="00DF36CC">
        <w:rPr>
          <w:rFonts w:hint="cs"/>
          <w:lang w:val="en-US"/>
        </w:rPr>
        <w:t xml:space="preserve"> II scale; GLS, global longitudinal strain; </w:t>
      </w:r>
      <w:proofErr w:type="spellStart"/>
      <w:r w:rsidRPr="00DF36CC">
        <w:rPr>
          <w:rFonts w:hint="cs"/>
          <w:lang w:val="en-US"/>
        </w:rPr>
        <w:t>HR</w:t>
      </w:r>
      <w:r w:rsidRPr="00DF36CC">
        <w:rPr>
          <w:rFonts w:hint="cs"/>
          <w:vertAlign w:val="subscript"/>
          <w:lang w:val="en-US"/>
        </w:rPr>
        <w:t>echo</w:t>
      </w:r>
      <w:proofErr w:type="spellEnd"/>
      <w:r w:rsidRPr="00DF36CC">
        <w:rPr>
          <w:rFonts w:hint="cs"/>
          <w:lang w:val="en-US"/>
        </w:rPr>
        <w:t xml:space="preserve">, heart rate assessed by echocardiography; </w:t>
      </w:r>
      <w:proofErr w:type="spellStart"/>
      <w:r w:rsidRPr="00DF36CC">
        <w:rPr>
          <w:rFonts w:hint="cs"/>
          <w:lang w:val="en-US"/>
        </w:rPr>
        <w:t>HR</w:t>
      </w:r>
      <w:r w:rsidRPr="00DF36CC">
        <w:rPr>
          <w:rFonts w:hint="cs"/>
          <w:vertAlign w:val="subscript"/>
          <w:lang w:val="en-US"/>
        </w:rPr>
        <w:t>td</w:t>
      </w:r>
      <w:proofErr w:type="spellEnd"/>
      <w:r w:rsidRPr="00DF36CC">
        <w:rPr>
          <w:rFonts w:hint="cs"/>
          <w:lang w:val="en-US"/>
        </w:rPr>
        <w:t>, heart rate assessed by thermodilution; POD</w:t>
      </w:r>
      <w:r w:rsidRPr="001C2A16">
        <w:rPr>
          <w:rFonts w:ascii="Arial" w:hAnsi="Arial" w:cs="Arial"/>
          <w:lang w:val="en-US"/>
        </w:rPr>
        <w:t>1</w:t>
      </w:r>
      <w:r w:rsidRPr="00DF36CC">
        <w:rPr>
          <w:rFonts w:hint="cs"/>
          <w:lang w:val="en-US"/>
        </w:rPr>
        <w:t xml:space="preserve">, the first </w:t>
      </w:r>
      <w:r w:rsidRPr="001C2A16">
        <w:rPr>
          <w:rFonts w:ascii="Arial" w:hAnsi="Arial" w:cs="Arial"/>
          <w:lang w:val="en-US"/>
        </w:rPr>
        <w:t>2</w:t>
      </w:r>
      <w:r w:rsidRPr="00DF36CC">
        <w:rPr>
          <w:rFonts w:ascii="Arial" w:hAnsi="Arial" w:cs="Arial"/>
        </w:rPr>
        <w:t>٤</w:t>
      </w:r>
      <w:r w:rsidRPr="00DF36CC">
        <w:rPr>
          <w:rFonts w:hint="cs"/>
          <w:lang w:val="en-US"/>
        </w:rPr>
        <w:t xml:space="preserve"> hours postoperatively; </w:t>
      </w:r>
      <w:proofErr w:type="spellStart"/>
      <w:r w:rsidRPr="00DF36CC">
        <w:rPr>
          <w:rFonts w:hint="cs"/>
          <w:lang w:val="en-US"/>
        </w:rPr>
        <w:t>SVI</w:t>
      </w:r>
      <w:r w:rsidRPr="00DF36CC">
        <w:rPr>
          <w:rFonts w:hint="cs"/>
          <w:vertAlign w:val="subscript"/>
          <w:lang w:val="en-US"/>
        </w:rPr>
        <w:t>echo</w:t>
      </w:r>
      <w:proofErr w:type="spellEnd"/>
      <w:r w:rsidRPr="00DF36CC">
        <w:rPr>
          <w:rFonts w:hint="cs"/>
          <w:lang w:val="en-US"/>
        </w:rPr>
        <w:t xml:space="preserve">, stroke volume index assessed by echocardiography; </w:t>
      </w:r>
      <w:proofErr w:type="spellStart"/>
      <w:r w:rsidRPr="00DF36CC">
        <w:rPr>
          <w:rFonts w:hint="cs"/>
          <w:lang w:val="en-US"/>
        </w:rPr>
        <w:t>SVI</w:t>
      </w:r>
      <w:r w:rsidRPr="00DF36CC">
        <w:rPr>
          <w:rFonts w:hint="cs"/>
          <w:vertAlign w:val="subscript"/>
          <w:lang w:val="en-US"/>
        </w:rPr>
        <w:t>td</w:t>
      </w:r>
      <w:proofErr w:type="spellEnd"/>
      <w:r w:rsidRPr="00DF36CC">
        <w:rPr>
          <w:rFonts w:hint="cs"/>
          <w:lang w:val="en-US"/>
        </w:rPr>
        <w:t xml:space="preserve">, stroke volume index assessed by thermodilution; </w:t>
      </w:r>
      <w:proofErr w:type="spellStart"/>
      <w:r w:rsidRPr="00DF36CC">
        <w:rPr>
          <w:rFonts w:hint="cs"/>
          <w:lang w:val="en-US"/>
        </w:rPr>
        <w:t>TnT</w:t>
      </w:r>
      <w:proofErr w:type="spellEnd"/>
      <w:r w:rsidRPr="00DF36CC">
        <w:rPr>
          <w:rFonts w:hint="cs"/>
          <w:lang w:val="en-US"/>
        </w:rPr>
        <w:t xml:space="preserve">, troponin </w:t>
      </w:r>
      <w:r w:rsidRPr="00DF36CC">
        <w:rPr>
          <w:rFonts w:hint="cs"/>
        </w:rPr>
        <w:t>Т</w:t>
      </w:r>
      <w:r w:rsidRPr="00DF36CC">
        <w:rPr>
          <w:rFonts w:hint="cs"/>
          <w:lang w:val="en-US"/>
        </w:rPr>
        <w:t xml:space="preserve">, </w:t>
      </w:r>
      <w:proofErr w:type="spellStart"/>
      <w:r w:rsidRPr="00DF36CC">
        <w:rPr>
          <w:rFonts w:hint="cs"/>
          <w:lang w:val="en-US"/>
        </w:rPr>
        <w:t>VTI</w:t>
      </w:r>
      <w:r w:rsidRPr="00DF36CC">
        <w:rPr>
          <w:rFonts w:hint="cs"/>
          <w:vertAlign w:val="subscript"/>
          <w:lang w:val="en-US"/>
        </w:rPr>
        <w:t>lvo</w:t>
      </w:r>
      <w:proofErr w:type="spellEnd"/>
      <w:r w:rsidRPr="00DF36CC">
        <w:rPr>
          <w:rFonts w:hint="cs"/>
          <w:lang w:val="en-US"/>
        </w:rPr>
        <w:t>, the left ventricular outflow tract velocity – time integral</w:t>
      </w:r>
    </w:p>
    <w:p w14:paraId="38911669" w14:textId="77777777" w:rsidR="009C62BC" w:rsidRPr="00DF36CC" w:rsidRDefault="009C62BC" w:rsidP="009C62BC">
      <w:pPr>
        <w:rPr>
          <w:lang w:val="en-US"/>
        </w:rPr>
      </w:pPr>
      <w:r w:rsidRPr="00DF36CC">
        <w:rPr>
          <w:rFonts w:hint="cs"/>
          <w:lang w:val="en-US"/>
        </w:rPr>
        <w:t>The values are given as arithmetic mean and standard deviation (M ± SD) and/or median and interquartile range (Me [Q</w:t>
      </w:r>
      <w:r w:rsidRPr="001C2A16">
        <w:rPr>
          <w:rFonts w:ascii="Arial" w:hAnsi="Arial" w:cs="Arial"/>
          <w:lang w:val="en-US"/>
        </w:rPr>
        <w:t>25</w:t>
      </w:r>
      <w:r w:rsidRPr="00DF36CC">
        <w:rPr>
          <w:rFonts w:hint="cs"/>
          <w:lang w:val="en-US"/>
        </w:rPr>
        <w:t>; Q</w:t>
      </w:r>
      <w:r w:rsidRPr="001C2A16">
        <w:rPr>
          <w:rFonts w:ascii="Arial" w:hAnsi="Arial" w:cs="Arial"/>
          <w:lang w:val="en-US"/>
        </w:rPr>
        <w:t>75</w:t>
      </w:r>
      <w:r w:rsidRPr="00DF36CC">
        <w:rPr>
          <w:rFonts w:hint="cs"/>
          <w:lang w:val="en-US"/>
        </w:rPr>
        <w:t>])</w:t>
      </w:r>
    </w:p>
    <w:p w14:paraId="31158141" w14:textId="77777777" w:rsidR="009C62BC" w:rsidRPr="00DF36CC" w:rsidRDefault="009C62BC" w:rsidP="009C62BC">
      <w:pPr>
        <w:rPr>
          <w:lang w:val="en-US"/>
        </w:rPr>
      </w:pPr>
      <w:r w:rsidRPr="00DF36CC">
        <w:rPr>
          <w:rFonts w:hint="cs"/>
          <w:vertAlign w:val="superscript"/>
          <w:lang w:val="en-US"/>
        </w:rPr>
        <w:t>*</w:t>
      </w:r>
      <w:r>
        <w:rPr>
          <w:rFonts w:hint="cs"/>
          <w:lang w:val="en-US"/>
        </w:rPr>
        <w:t xml:space="preserve"> </w:t>
      </w:r>
      <w:r w:rsidRPr="00DF36CC">
        <w:rPr>
          <w:rFonts w:hint="cs"/>
          <w:lang w:val="en-US"/>
        </w:rPr>
        <w:t>Compared to baseline</w:t>
      </w:r>
    </w:p>
    <w:p w14:paraId="673CA991" w14:textId="77777777" w:rsidR="009C62BC" w:rsidRDefault="009C62BC"/>
    <w:sectPr w:rsidR="009C6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BC"/>
    <w:rsid w:val="009C62BC"/>
    <w:rsid w:val="00A8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0692"/>
  <w15:chartTrackingRefBased/>
  <w15:docId w15:val="{056BEC02-7E7E-43F8-887F-E9A31563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2BC"/>
  </w:style>
  <w:style w:type="paragraph" w:styleId="1">
    <w:name w:val="heading 1"/>
    <w:basedOn w:val="a"/>
    <w:next w:val="a"/>
    <w:link w:val="10"/>
    <w:uiPriority w:val="9"/>
    <w:qFormat/>
    <w:rsid w:val="009C6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2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2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2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2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2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2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6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6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62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2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62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62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62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2025-04-15T12:45:00Z</dcterms:created>
  <dcterms:modified xsi:type="dcterms:W3CDTF">2025-04-15T12:46:00Z</dcterms:modified>
</cp:coreProperties>
</file>