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BAA" w:rsidRPr="00A73E56" w:rsidRDefault="00BC3BAA" w:rsidP="00BC3BAA">
      <w:pPr>
        <w:spacing w:after="0" w:line="240" w:lineRule="auto"/>
        <w:rPr>
          <w:rFonts w:ascii="Times New Roman" w:eastAsia="Times New Roman" w:hAnsi="Times New Roman"/>
          <w:b/>
          <w:bCs/>
          <w:sz w:val="23"/>
          <w:szCs w:val="23"/>
          <w:lang w:val="en-US" w:eastAsia="ru-RU"/>
        </w:rPr>
      </w:pPr>
      <w:r w:rsidRPr="00A73E56">
        <w:rPr>
          <w:rFonts w:ascii="Times New Roman" w:eastAsia="Times New Roman" w:hAnsi="Times New Roman"/>
          <w:b/>
          <w:bCs/>
          <w:sz w:val="23"/>
          <w:szCs w:val="23"/>
          <w:lang w:val="en-US" w:eastAsia="ru-RU"/>
        </w:rPr>
        <w:t xml:space="preserve">SUPPLEMENTARY MATERIALS – </w:t>
      </w:r>
      <w:r w:rsidRPr="00BC3BAA">
        <w:rPr>
          <w:rFonts w:ascii="Times New Roman" w:eastAsia="Times New Roman" w:hAnsi="Times New Roman"/>
          <w:b/>
          <w:bCs/>
          <w:sz w:val="23"/>
          <w:szCs w:val="23"/>
          <w:lang w:eastAsia="ru-RU"/>
        </w:rPr>
        <w:t>ДОПОЛНИТЕЛЬНЫЕ</w:t>
      </w:r>
      <w:r w:rsidRPr="00A73E56">
        <w:rPr>
          <w:rFonts w:ascii="Times New Roman" w:eastAsia="Times New Roman" w:hAnsi="Times New Roman"/>
          <w:b/>
          <w:bCs/>
          <w:sz w:val="23"/>
          <w:szCs w:val="23"/>
          <w:lang w:val="en-US" w:eastAsia="ru-RU"/>
        </w:rPr>
        <w:t xml:space="preserve"> </w:t>
      </w:r>
      <w:r w:rsidRPr="00BC3BAA">
        <w:rPr>
          <w:rFonts w:ascii="Times New Roman" w:eastAsia="Times New Roman" w:hAnsi="Times New Roman"/>
          <w:b/>
          <w:bCs/>
          <w:sz w:val="23"/>
          <w:szCs w:val="23"/>
          <w:lang w:eastAsia="ru-RU"/>
        </w:rPr>
        <w:t>МАТЕРИАЛЫ</w:t>
      </w:r>
    </w:p>
    <w:p w:rsidR="00BC3BAA" w:rsidRPr="00A73E56" w:rsidRDefault="00BC3BAA" w:rsidP="00BC3BAA">
      <w:pPr>
        <w:spacing w:after="0" w:line="240" w:lineRule="auto"/>
        <w:rPr>
          <w:rFonts w:ascii="Times New Roman" w:eastAsia="Times New Roman" w:hAnsi="Times New Roman"/>
          <w:sz w:val="24"/>
          <w:szCs w:val="24"/>
          <w:lang w:val="en-US" w:eastAsia="ru-RU"/>
        </w:rPr>
      </w:pPr>
    </w:p>
    <w:p w:rsidR="00BC3BAA" w:rsidRPr="00BC3BAA" w:rsidRDefault="00BC3BAA" w:rsidP="00BC3BAA">
      <w:pPr>
        <w:spacing w:after="0" w:line="240" w:lineRule="auto"/>
        <w:rPr>
          <w:rFonts w:ascii="Times New Roman" w:eastAsia="Times New Roman" w:hAnsi="Times New Roman"/>
          <w:b/>
          <w:sz w:val="28"/>
          <w:szCs w:val="28"/>
          <w:lang w:val="en-US" w:eastAsia="ru-RU"/>
        </w:rPr>
      </w:pPr>
      <w:r w:rsidRPr="00BC3BAA">
        <w:rPr>
          <w:rFonts w:ascii="Times New Roman" w:eastAsia="Times New Roman" w:hAnsi="Times New Roman"/>
          <w:b/>
          <w:sz w:val="28"/>
          <w:szCs w:val="28"/>
          <w:lang w:val="en-US" w:eastAsia="ru-RU"/>
        </w:rPr>
        <w:t>SOIL POLLUTION AND EROSION PROCESSES IN THE REPUBLIC OF KAZAKHSTAN: REVIEW</w:t>
      </w:r>
    </w:p>
    <w:p w:rsidR="00BC3BAA" w:rsidRPr="00BC3BAA" w:rsidRDefault="00BC3BAA" w:rsidP="00BC3BAA">
      <w:pPr>
        <w:spacing w:after="0" w:line="240" w:lineRule="auto"/>
        <w:rPr>
          <w:rFonts w:ascii="Times New Roman" w:eastAsia="Times New Roman" w:hAnsi="Times New Roman"/>
          <w:b/>
          <w:sz w:val="28"/>
          <w:szCs w:val="28"/>
          <w:lang w:eastAsia="ru-RU"/>
        </w:rPr>
      </w:pPr>
      <w:r w:rsidRPr="00BC3BAA">
        <w:rPr>
          <w:rFonts w:ascii="Times New Roman" w:eastAsia="Times New Roman" w:hAnsi="Times New Roman"/>
          <w:b/>
          <w:sz w:val="28"/>
          <w:szCs w:val="28"/>
          <w:lang w:eastAsia="ru-RU"/>
        </w:rPr>
        <w:t>ЗАГРЯЗНЕНИЕ ПОЧВ И ЭРОЗИОННЫЕ ПРОЦЕССЫ В РЕСПУБЛИКЕ КАЗАХСТАН: ОБЗОР</w:t>
      </w:r>
    </w:p>
    <w:p w:rsidR="00BC3BAA" w:rsidRPr="00BC3BAA" w:rsidRDefault="00BC3BAA" w:rsidP="00BC3BAA">
      <w:pPr>
        <w:spacing w:after="0" w:line="240" w:lineRule="auto"/>
        <w:rPr>
          <w:rFonts w:ascii="Times New Roman" w:eastAsia="Times New Roman" w:hAnsi="Times New Roman"/>
          <w:sz w:val="24"/>
          <w:szCs w:val="24"/>
          <w:lang w:eastAsia="ru-RU"/>
        </w:rPr>
      </w:pPr>
    </w:p>
    <w:p w:rsidR="00BC3BAA" w:rsidRPr="00BC3BAA" w:rsidRDefault="00BC3BAA" w:rsidP="00BC3BAA">
      <w:pPr>
        <w:spacing w:after="0" w:line="240" w:lineRule="auto"/>
        <w:rPr>
          <w:rFonts w:ascii="Times New Roman" w:eastAsia="Times New Roman" w:hAnsi="Times New Roman"/>
          <w:sz w:val="24"/>
          <w:szCs w:val="24"/>
          <w:lang w:val="en-US" w:eastAsia="ru-RU"/>
        </w:rPr>
      </w:pPr>
      <w:r w:rsidRPr="00BC3BAA">
        <w:rPr>
          <w:rFonts w:ascii="Times New Roman" w:eastAsia="Times New Roman" w:hAnsi="Times New Roman"/>
          <w:sz w:val="24"/>
          <w:szCs w:val="24"/>
          <w:lang w:val="en-US" w:eastAsia="ru-RU"/>
        </w:rPr>
        <w:t xml:space="preserve">T. A. </w:t>
      </w:r>
      <w:proofErr w:type="spellStart"/>
      <w:r w:rsidRPr="00BC3BAA">
        <w:rPr>
          <w:rFonts w:ascii="Times New Roman" w:eastAsia="Times New Roman" w:hAnsi="Times New Roman"/>
          <w:sz w:val="24"/>
          <w:szCs w:val="24"/>
          <w:lang w:val="en-US" w:eastAsia="ru-RU"/>
        </w:rPr>
        <w:t>Paramonova</w:t>
      </w:r>
      <w:proofErr w:type="spellEnd"/>
      <w:r w:rsidRPr="00BC3BAA">
        <w:rPr>
          <w:rFonts w:ascii="Times New Roman" w:eastAsia="Times New Roman" w:hAnsi="Times New Roman"/>
          <w:sz w:val="24"/>
          <w:szCs w:val="24"/>
          <w:lang w:val="en-US" w:eastAsia="ru-RU"/>
        </w:rPr>
        <w:t xml:space="preserve">, Y. A. </w:t>
      </w:r>
      <w:proofErr w:type="spellStart"/>
      <w:r w:rsidRPr="00BC3BAA">
        <w:rPr>
          <w:rFonts w:ascii="Times New Roman" w:eastAsia="Times New Roman" w:hAnsi="Times New Roman"/>
          <w:sz w:val="24"/>
          <w:szCs w:val="24"/>
          <w:lang w:val="en-US" w:eastAsia="ru-RU"/>
        </w:rPr>
        <w:t>Shynbergenov</w:t>
      </w:r>
      <w:proofErr w:type="spellEnd"/>
      <w:r w:rsidRPr="00BC3BAA">
        <w:rPr>
          <w:rFonts w:ascii="Times New Roman" w:eastAsia="Times New Roman" w:hAnsi="Times New Roman"/>
          <w:sz w:val="24"/>
          <w:szCs w:val="24"/>
          <w:lang w:val="en-US" w:eastAsia="ru-RU"/>
        </w:rPr>
        <w:t xml:space="preserve">, D. V. </w:t>
      </w:r>
      <w:proofErr w:type="spellStart"/>
      <w:r w:rsidRPr="00BC3BAA">
        <w:rPr>
          <w:rFonts w:ascii="Times New Roman" w:eastAsia="Times New Roman" w:hAnsi="Times New Roman"/>
          <w:sz w:val="24"/>
          <w:szCs w:val="24"/>
          <w:lang w:val="en-US" w:eastAsia="ru-RU"/>
        </w:rPr>
        <w:t>Botavin</w:t>
      </w:r>
      <w:proofErr w:type="spellEnd"/>
      <w:r w:rsidRPr="00BC3BAA">
        <w:rPr>
          <w:rFonts w:ascii="Times New Roman" w:eastAsia="Times New Roman" w:hAnsi="Times New Roman"/>
          <w:sz w:val="24"/>
          <w:szCs w:val="24"/>
          <w:lang w:val="en-US" w:eastAsia="ru-RU"/>
        </w:rPr>
        <w:t xml:space="preserve">, V. N. </w:t>
      </w:r>
      <w:proofErr w:type="spellStart"/>
      <w:r w:rsidRPr="00BC3BAA">
        <w:rPr>
          <w:rFonts w:ascii="Times New Roman" w:eastAsia="Times New Roman" w:hAnsi="Times New Roman"/>
          <w:sz w:val="24"/>
          <w:szCs w:val="24"/>
          <w:lang w:val="en-US" w:eastAsia="ru-RU"/>
        </w:rPr>
        <w:t>Golosov</w:t>
      </w:r>
      <w:proofErr w:type="spellEnd"/>
    </w:p>
    <w:p w:rsidR="00BC3BAA" w:rsidRPr="00BC3BAA" w:rsidRDefault="00BC3BAA" w:rsidP="00BC3BAA">
      <w:pPr>
        <w:spacing w:after="0" w:line="240" w:lineRule="auto"/>
        <w:rPr>
          <w:rFonts w:ascii="Times New Roman" w:eastAsia="Times New Roman" w:hAnsi="Times New Roman"/>
          <w:b/>
          <w:sz w:val="24"/>
          <w:szCs w:val="24"/>
          <w:lang w:val="kk-KZ" w:eastAsia="ru-RU"/>
        </w:rPr>
      </w:pPr>
      <w:r w:rsidRPr="00BC3BAA">
        <w:rPr>
          <w:rFonts w:ascii="Times New Roman" w:eastAsia="Times New Roman" w:hAnsi="Times New Roman"/>
          <w:b/>
          <w:sz w:val="24"/>
          <w:szCs w:val="24"/>
          <w:lang w:eastAsia="ru-RU"/>
        </w:rPr>
        <w:t>Т.</w:t>
      </w:r>
      <w:r w:rsidRPr="00BC3BAA">
        <w:rPr>
          <w:rFonts w:ascii="Times New Roman" w:eastAsia="Times New Roman" w:hAnsi="Times New Roman"/>
          <w:b/>
          <w:sz w:val="24"/>
          <w:szCs w:val="24"/>
          <w:lang w:val="kk-KZ" w:eastAsia="ru-RU"/>
        </w:rPr>
        <w:t xml:space="preserve"> </w:t>
      </w:r>
      <w:r w:rsidRPr="00BC3BAA">
        <w:rPr>
          <w:rFonts w:ascii="Times New Roman" w:eastAsia="Times New Roman" w:hAnsi="Times New Roman"/>
          <w:b/>
          <w:sz w:val="24"/>
          <w:szCs w:val="24"/>
          <w:lang w:eastAsia="ru-RU"/>
        </w:rPr>
        <w:t xml:space="preserve">А. Парамонова, </w:t>
      </w:r>
      <w:r w:rsidRPr="00BC3BAA">
        <w:rPr>
          <w:rFonts w:ascii="Times New Roman" w:eastAsia="Times New Roman" w:hAnsi="Times New Roman"/>
          <w:b/>
          <w:sz w:val="24"/>
          <w:szCs w:val="24"/>
          <w:lang w:val="kk-KZ" w:eastAsia="ru-RU"/>
        </w:rPr>
        <w:t>Е</w:t>
      </w:r>
      <w:r w:rsidRPr="00BC3BAA">
        <w:rPr>
          <w:rFonts w:ascii="Times New Roman" w:eastAsia="Times New Roman" w:hAnsi="Times New Roman"/>
          <w:b/>
          <w:sz w:val="24"/>
          <w:szCs w:val="24"/>
          <w:lang w:eastAsia="ru-RU"/>
        </w:rPr>
        <w:t xml:space="preserve">. </w:t>
      </w:r>
      <w:r w:rsidRPr="00BC3BAA">
        <w:rPr>
          <w:rFonts w:ascii="Times New Roman" w:eastAsia="Times New Roman" w:hAnsi="Times New Roman"/>
          <w:b/>
          <w:sz w:val="24"/>
          <w:szCs w:val="24"/>
          <w:lang w:val="kk-KZ" w:eastAsia="ru-RU"/>
        </w:rPr>
        <w:t>А. Шынбергенов</w:t>
      </w:r>
      <w:r w:rsidRPr="00BC3BAA">
        <w:rPr>
          <w:rFonts w:ascii="Times New Roman" w:eastAsia="Times New Roman" w:hAnsi="Times New Roman"/>
          <w:b/>
          <w:sz w:val="24"/>
          <w:szCs w:val="24"/>
          <w:lang w:eastAsia="ru-RU"/>
        </w:rPr>
        <w:t xml:space="preserve">, </w:t>
      </w:r>
      <w:r w:rsidRPr="00BC3BAA">
        <w:rPr>
          <w:rFonts w:ascii="Times New Roman" w:eastAsia="Times New Roman" w:hAnsi="Times New Roman"/>
          <w:b/>
          <w:sz w:val="24"/>
          <w:szCs w:val="24"/>
          <w:lang w:val="kk-KZ" w:eastAsia="ru-RU"/>
        </w:rPr>
        <w:t>Д</w:t>
      </w:r>
      <w:r w:rsidRPr="00BC3BAA">
        <w:rPr>
          <w:rFonts w:ascii="Times New Roman" w:eastAsia="Times New Roman" w:hAnsi="Times New Roman"/>
          <w:b/>
          <w:sz w:val="24"/>
          <w:szCs w:val="24"/>
          <w:lang w:eastAsia="ru-RU"/>
        </w:rPr>
        <w:t xml:space="preserve">. </w:t>
      </w:r>
      <w:r w:rsidRPr="00BC3BAA">
        <w:rPr>
          <w:rFonts w:ascii="Times New Roman" w:eastAsia="Times New Roman" w:hAnsi="Times New Roman"/>
          <w:b/>
          <w:sz w:val="24"/>
          <w:szCs w:val="24"/>
          <w:lang w:val="kk-KZ" w:eastAsia="ru-RU"/>
        </w:rPr>
        <w:t>В. Ботавин</w:t>
      </w:r>
      <w:r w:rsidRPr="00BC3BAA">
        <w:rPr>
          <w:rFonts w:ascii="Times New Roman" w:eastAsia="Times New Roman" w:hAnsi="Times New Roman"/>
          <w:b/>
          <w:sz w:val="24"/>
          <w:szCs w:val="24"/>
          <w:lang w:eastAsia="ru-RU"/>
        </w:rPr>
        <w:t>,</w:t>
      </w:r>
      <w:r w:rsidRPr="00BC3BAA">
        <w:rPr>
          <w:rFonts w:ascii="Times New Roman" w:eastAsia="Times New Roman" w:hAnsi="Times New Roman"/>
          <w:b/>
          <w:sz w:val="24"/>
          <w:szCs w:val="24"/>
          <w:lang w:val="kk-KZ" w:eastAsia="ru-RU"/>
        </w:rPr>
        <w:t xml:space="preserve"> В</w:t>
      </w:r>
      <w:r w:rsidRPr="00BC3BAA">
        <w:rPr>
          <w:rFonts w:ascii="Times New Roman" w:eastAsia="Times New Roman" w:hAnsi="Times New Roman"/>
          <w:b/>
          <w:sz w:val="24"/>
          <w:szCs w:val="24"/>
          <w:lang w:eastAsia="ru-RU"/>
        </w:rPr>
        <w:t xml:space="preserve">. </w:t>
      </w:r>
      <w:r w:rsidRPr="00BC3BAA">
        <w:rPr>
          <w:rFonts w:ascii="Times New Roman" w:eastAsia="Times New Roman" w:hAnsi="Times New Roman"/>
          <w:b/>
          <w:sz w:val="24"/>
          <w:szCs w:val="24"/>
          <w:lang w:val="kk-KZ" w:eastAsia="ru-RU"/>
        </w:rPr>
        <w:t>Н</w:t>
      </w:r>
      <w:r w:rsidRPr="00BC3BAA">
        <w:rPr>
          <w:rFonts w:ascii="Times New Roman" w:eastAsia="Times New Roman" w:hAnsi="Times New Roman"/>
          <w:b/>
          <w:sz w:val="24"/>
          <w:szCs w:val="24"/>
          <w:lang w:eastAsia="ru-RU"/>
        </w:rPr>
        <w:t xml:space="preserve">. </w:t>
      </w:r>
      <w:r w:rsidRPr="00BC3BAA">
        <w:rPr>
          <w:rFonts w:ascii="Times New Roman" w:eastAsia="Times New Roman" w:hAnsi="Times New Roman"/>
          <w:b/>
          <w:sz w:val="24"/>
          <w:szCs w:val="24"/>
          <w:lang w:val="kk-KZ" w:eastAsia="ru-RU"/>
        </w:rPr>
        <w:t>Голосов</w:t>
      </w:r>
    </w:p>
    <w:p w:rsidR="00BC3BAA" w:rsidRPr="00BC3BAA" w:rsidRDefault="00BC3BAA" w:rsidP="00BC3BAA">
      <w:pPr>
        <w:spacing w:after="0" w:line="240" w:lineRule="auto"/>
        <w:rPr>
          <w:rFonts w:ascii="Times New Roman" w:eastAsia="Times New Roman" w:hAnsi="Times New Roman"/>
          <w:b/>
          <w:sz w:val="28"/>
          <w:szCs w:val="28"/>
          <w:lang w:eastAsia="ru-RU"/>
        </w:rPr>
      </w:pPr>
    </w:p>
    <w:p w:rsidR="00BC3BAA" w:rsidRPr="00BC3BAA" w:rsidRDefault="00BC3BAA" w:rsidP="00BC3BAA">
      <w:pPr>
        <w:spacing w:after="0" w:line="240" w:lineRule="auto"/>
        <w:rPr>
          <w:rFonts w:ascii="Times New Roman" w:eastAsia="Times New Roman" w:hAnsi="Times New Roman"/>
          <w:b/>
          <w:sz w:val="24"/>
          <w:szCs w:val="24"/>
          <w:lang w:val="en-US" w:eastAsia="ru-RU"/>
        </w:rPr>
      </w:pPr>
      <w:proofErr w:type="gramStart"/>
      <w:r w:rsidRPr="00BC3BAA">
        <w:rPr>
          <w:rFonts w:ascii="Times New Roman" w:eastAsia="Times New Roman" w:hAnsi="Times New Roman"/>
          <w:b/>
          <w:sz w:val="28"/>
          <w:szCs w:val="28"/>
          <w:lang w:val="en-US" w:eastAsia="ru-RU"/>
        </w:rPr>
        <w:t>Eurasian</w:t>
      </w:r>
      <w:r w:rsidRPr="002159FD">
        <w:rPr>
          <w:rFonts w:ascii="Times New Roman" w:eastAsia="Times New Roman" w:hAnsi="Times New Roman"/>
          <w:b/>
          <w:sz w:val="28"/>
          <w:szCs w:val="28"/>
          <w:lang w:val="en-US" w:eastAsia="ru-RU"/>
        </w:rPr>
        <w:t xml:space="preserve"> </w:t>
      </w:r>
      <w:r w:rsidRPr="00BC3BAA">
        <w:rPr>
          <w:rFonts w:ascii="Times New Roman" w:eastAsia="Times New Roman" w:hAnsi="Times New Roman"/>
          <w:b/>
          <w:sz w:val="28"/>
          <w:szCs w:val="28"/>
          <w:lang w:val="en-US" w:eastAsia="ru-RU"/>
        </w:rPr>
        <w:t>Soil</w:t>
      </w:r>
      <w:r w:rsidRPr="002159FD">
        <w:rPr>
          <w:rFonts w:ascii="Times New Roman" w:eastAsia="Times New Roman" w:hAnsi="Times New Roman"/>
          <w:b/>
          <w:sz w:val="28"/>
          <w:szCs w:val="28"/>
          <w:lang w:val="en-US" w:eastAsia="ru-RU"/>
        </w:rPr>
        <w:t xml:space="preserve"> </w:t>
      </w:r>
      <w:r w:rsidRPr="00BC3BAA">
        <w:rPr>
          <w:rFonts w:ascii="Times New Roman" w:eastAsia="Times New Roman" w:hAnsi="Times New Roman"/>
          <w:b/>
          <w:sz w:val="28"/>
          <w:szCs w:val="28"/>
          <w:lang w:val="en-US" w:eastAsia="ru-RU"/>
        </w:rPr>
        <w:t>Science.</w:t>
      </w:r>
      <w:proofErr w:type="gramEnd"/>
    </w:p>
    <w:p w:rsidR="00BC3BAA" w:rsidRPr="00BC3BAA" w:rsidRDefault="00BC3BAA" w:rsidP="00BC3BAA">
      <w:pPr>
        <w:spacing w:after="0" w:line="360" w:lineRule="auto"/>
        <w:contextualSpacing/>
        <w:rPr>
          <w:rFonts w:ascii="Times New Roman" w:eastAsia="Times New Roman" w:hAnsi="Times New Roman"/>
          <w:b/>
          <w:sz w:val="28"/>
          <w:szCs w:val="28"/>
          <w:lang w:val="en-US" w:eastAsia="ru-RU"/>
        </w:rPr>
      </w:pPr>
      <w:r>
        <w:rPr>
          <w:rFonts w:ascii="Times New Roman" w:eastAsia="Times New Roman" w:hAnsi="Times New Roman"/>
          <w:b/>
          <w:sz w:val="28"/>
          <w:szCs w:val="28"/>
          <w:lang w:eastAsia="ru-RU"/>
        </w:rPr>
        <w:t>Почвоведение</w:t>
      </w:r>
      <w:r w:rsidRPr="002159FD">
        <w:rPr>
          <w:rFonts w:ascii="Times New Roman" w:eastAsia="Times New Roman" w:hAnsi="Times New Roman"/>
          <w:b/>
          <w:sz w:val="28"/>
          <w:szCs w:val="28"/>
          <w:lang w:val="en-US" w:eastAsia="ru-RU"/>
        </w:rPr>
        <w:t>.</w:t>
      </w:r>
    </w:p>
    <w:p w:rsidR="00BC3BAA" w:rsidRPr="002159FD" w:rsidRDefault="00BC3BAA" w:rsidP="00440EE3">
      <w:pPr>
        <w:jc w:val="center"/>
        <w:rPr>
          <w:rFonts w:ascii="Times New Roman" w:hAnsi="Times New Roman"/>
          <w:b/>
          <w:sz w:val="28"/>
          <w:szCs w:val="28"/>
          <w:lang w:val="en-US"/>
        </w:rPr>
      </w:pPr>
    </w:p>
    <w:p w:rsidR="002159FD" w:rsidRPr="002159FD" w:rsidRDefault="00BC3BAA" w:rsidP="002159FD">
      <w:pPr>
        <w:spacing w:after="0" w:line="360" w:lineRule="auto"/>
        <w:jc w:val="center"/>
        <w:rPr>
          <w:rFonts w:ascii="Times New Roman" w:hAnsi="Times New Roman"/>
          <w:b/>
          <w:sz w:val="28"/>
          <w:szCs w:val="28"/>
          <w:lang w:val="en-US"/>
        </w:rPr>
      </w:pPr>
      <w:r w:rsidRPr="002159FD">
        <w:rPr>
          <w:rFonts w:ascii="Times New Roman" w:hAnsi="Times New Roman"/>
          <w:b/>
          <w:sz w:val="28"/>
          <w:szCs w:val="28"/>
          <w:lang w:val="en-US"/>
        </w:rPr>
        <w:br w:type="page"/>
      </w:r>
      <w:r w:rsidR="002159FD" w:rsidRPr="002159FD">
        <w:rPr>
          <w:rFonts w:ascii="Times New Roman" w:hAnsi="Times New Roman"/>
          <w:b/>
          <w:sz w:val="28"/>
          <w:szCs w:val="28"/>
          <w:lang w:val="en-US"/>
        </w:rPr>
        <w:lastRenderedPageBreak/>
        <w:t>Appendix</w:t>
      </w:r>
    </w:p>
    <w:p w:rsidR="002159FD" w:rsidRPr="002159FD" w:rsidRDefault="002159FD" w:rsidP="002159FD">
      <w:pPr>
        <w:spacing w:after="0" w:line="360" w:lineRule="auto"/>
        <w:jc w:val="both"/>
        <w:rPr>
          <w:rFonts w:ascii="Times New Roman" w:hAnsi="Times New Roman"/>
          <w:sz w:val="28"/>
          <w:szCs w:val="28"/>
          <w:lang w:val="en-US"/>
        </w:rPr>
      </w:pPr>
      <w:r w:rsidRPr="002159FD">
        <w:rPr>
          <w:rFonts w:ascii="Times New Roman" w:hAnsi="Times New Roman"/>
          <w:sz w:val="28"/>
          <w:szCs w:val="28"/>
          <w:lang w:val="en-US"/>
        </w:rPr>
        <w:t>T1</w:t>
      </w:r>
    </w:p>
    <w:p w:rsidR="002159FD" w:rsidRPr="002159FD" w:rsidRDefault="002159FD" w:rsidP="002159FD">
      <w:pPr>
        <w:spacing w:after="0" w:line="360" w:lineRule="auto"/>
        <w:ind w:firstLine="567"/>
        <w:jc w:val="both"/>
        <w:rPr>
          <w:rFonts w:ascii="Times New Roman" w:hAnsi="Times New Roman"/>
          <w:sz w:val="28"/>
          <w:szCs w:val="28"/>
          <w:lang w:val="en-US"/>
        </w:rPr>
      </w:pPr>
      <w:r w:rsidRPr="002159FD">
        <w:rPr>
          <w:rFonts w:ascii="Times New Roman" w:hAnsi="Times New Roman"/>
          <w:sz w:val="28"/>
          <w:szCs w:val="28"/>
          <w:lang w:val="en-US"/>
        </w:rPr>
        <w:t xml:space="preserve">More than 6.3 million tons have been accumulated in the dumps of the spent </w:t>
      </w:r>
      <w:proofErr w:type="spellStart"/>
      <w:r w:rsidRPr="002159FD">
        <w:rPr>
          <w:rFonts w:ascii="Times New Roman" w:hAnsi="Times New Roman"/>
          <w:sz w:val="28"/>
          <w:szCs w:val="28"/>
          <w:lang w:val="en-US"/>
        </w:rPr>
        <w:t>Kurdai</w:t>
      </w:r>
      <w:proofErr w:type="spellEnd"/>
      <w:r w:rsidRPr="002159FD">
        <w:rPr>
          <w:rFonts w:ascii="Times New Roman" w:hAnsi="Times New Roman"/>
          <w:sz w:val="28"/>
          <w:szCs w:val="28"/>
          <w:lang w:val="en-US"/>
        </w:rPr>
        <w:t xml:space="preserve"> uranium deposit (</w:t>
      </w:r>
      <w:proofErr w:type="spellStart"/>
      <w:r w:rsidRPr="002159FD">
        <w:rPr>
          <w:rFonts w:ascii="Times New Roman" w:hAnsi="Times New Roman"/>
          <w:sz w:val="28"/>
          <w:szCs w:val="28"/>
          <w:lang w:val="en-US"/>
        </w:rPr>
        <w:t>Zhambyl</w:t>
      </w:r>
      <w:proofErr w:type="spellEnd"/>
      <w:r w:rsidRPr="002159FD">
        <w:rPr>
          <w:rFonts w:ascii="Times New Roman" w:hAnsi="Times New Roman"/>
          <w:sz w:val="28"/>
          <w:szCs w:val="28"/>
          <w:lang w:val="en-US"/>
        </w:rPr>
        <w:t xml:space="preserve"> region), which was operated in 1954-1965. </w:t>
      </w:r>
      <w:proofErr w:type="gramStart"/>
      <w:r w:rsidRPr="002159FD">
        <w:rPr>
          <w:rFonts w:ascii="Times New Roman" w:hAnsi="Times New Roman"/>
          <w:sz w:val="28"/>
          <w:szCs w:val="28"/>
          <w:lang w:val="en-US"/>
        </w:rPr>
        <w:t>m3</w:t>
      </w:r>
      <w:proofErr w:type="gramEnd"/>
      <w:r w:rsidRPr="002159FD">
        <w:rPr>
          <w:rFonts w:ascii="Times New Roman" w:hAnsi="Times New Roman"/>
          <w:sz w:val="28"/>
          <w:szCs w:val="28"/>
          <w:lang w:val="en-US"/>
        </w:rPr>
        <w:t xml:space="preserve"> of uranium-containing waste [17]. At the same time, due to the reclamation of the territory carried out in 2005 with the overlap of surface sediments with the 1st layer of clay material, the exposure dose rate of gamma radiation at a height of 1 m is estimated </w:t>
      </w:r>
      <w:proofErr w:type="spellStart"/>
      <w:r w:rsidRPr="002159FD">
        <w:rPr>
          <w:rFonts w:ascii="Times New Roman" w:hAnsi="Times New Roman"/>
          <w:sz w:val="28"/>
          <w:szCs w:val="28"/>
          <w:lang w:val="en-US"/>
        </w:rPr>
        <w:t>as</w:t>
      </w:r>
      <w:proofErr w:type="spellEnd"/>
      <w:r w:rsidRPr="002159FD">
        <w:rPr>
          <w:rFonts w:ascii="Times New Roman" w:hAnsi="Times New Roman"/>
          <w:sz w:val="28"/>
          <w:szCs w:val="28"/>
          <w:lang w:val="en-US"/>
        </w:rPr>
        <w:t xml:space="preserve"> 0.14-0.95 </w:t>
      </w:r>
      <w:proofErr w:type="spellStart"/>
      <w:r w:rsidRPr="002159FD">
        <w:rPr>
          <w:rFonts w:ascii="Times New Roman" w:hAnsi="Times New Roman"/>
          <w:sz w:val="28"/>
          <w:szCs w:val="28"/>
          <w:lang w:val="en-US"/>
        </w:rPr>
        <w:t>mSv</w:t>
      </w:r>
      <w:proofErr w:type="spellEnd"/>
      <w:r w:rsidRPr="002159FD">
        <w:rPr>
          <w:rFonts w:ascii="Times New Roman" w:hAnsi="Times New Roman"/>
          <w:sz w:val="28"/>
          <w:szCs w:val="28"/>
          <w:lang w:val="en-US"/>
        </w:rPr>
        <w:t xml:space="preserve">/hour. However, the specific activities of uranium and its radioactive decay products in the soils of the adjacent territory are significantly increased and reach 400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 xml:space="preserve">/kg, 430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 xml:space="preserve">/kg, 690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 xml:space="preserve">/kg, respectively, for 238U, 232Th and 226Ra [15] with global average </w:t>
      </w:r>
      <w:proofErr w:type="spellStart"/>
      <w:r w:rsidRPr="002159FD">
        <w:rPr>
          <w:rFonts w:ascii="Times New Roman" w:hAnsi="Times New Roman"/>
          <w:sz w:val="28"/>
          <w:szCs w:val="28"/>
          <w:lang w:val="en-US"/>
        </w:rPr>
        <w:t>clarks</w:t>
      </w:r>
      <w:proofErr w:type="spellEnd"/>
      <w:r w:rsidRPr="002159FD">
        <w:rPr>
          <w:rFonts w:ascii="Times New Roman" w:hAnsi="Times New Roman"/>
          <w:sz w:val="28"/>
          <w:szCs w:val="28"/>
          <w:lang w:val="en-US"/>
        </w:rPr>
        <w:t xml:space="preserve"> in soils of 35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 xml:space="preserve">/kg, 30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 xml:space="preserve">/kg, 35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 xml:space="preserve">/kg, respectively [20]. The volume specific activity of 222Rn passing from soils into the surface layer of the atmosphere is 20-90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/m</w:t>
      </w:r>
      <w:r w:rsidRPr="002159FD">
        <w:rPr>
          <w:rFonts w:ascii="Times New Roman" w:hAnsi="Times New Roman"/>
          <w:sz w:val="28"/>
          <w:szCs w:val="28"/>
          <w:vertAlign w:val="superscript"/>
          <w:lang w:val="en-US"/>
        </w:rPr>
        <w:t>3</w:t>
      </w:r>
      <w:r w:rsidRPr="002159FD">
        <w:rPr>
          <w:rFonts w:ascii="Times New Roman" w:hAnsi="Times New Roman"/>
          <w:sz w:val="28"/>
          <w:szCs w:val="28"/>
          <w:lang w:val="en-US"/>
        </w:rPr>
        <w:t xml:space="preserve"> in open areas and 130-1300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/m</w:t>
      </w:r>
      <w:r w:rsidRPr="002159FD">
        <w:rPr>
          <w:rFonts w:ascii="Times New Roman" w:hAnsi="Times New Roman"/>
          <w:sz w:val="28"/>
          <w:szCs w:val="28"/>
          <w:vertAlign w:val="superscript"/>
          <w:lang w:val="en-US"/>
        </w:rPr>
        <w:t>3</w:t>
      </w:r>
      <w:r w:rsidRPr="002159FD">
        <w:rPr>
          <w:rFonts w:ascii="Times New Roman" w:hAnsi="Times New Roman"/>
          <w:sz w:val="28"/>
          <w:szCs w:val="28"/>
          <w:lang w:val="en-US"/>
        </w:rPr>
        <w:t xml:space="preserve"> in houses of the village of </w:t>
      </w:r>
      <w:proofErr w:type="spellStart"/>
      <w:r w:rsidRPr="002159FD">
        <w:rPr>
          <w:rFonts w:ascii="Times New Roman" w:hAnsi="Times New Roman"/>
          <w:sz w:val="28"/>
          <w:szCs w:val="28"/>
          <w:lang w:val="en-US"/>
        </w:rPr>
        <w:t>Muzbel</w:t>
      </w:r>
      <w:proofErr w:type="spellEnd"/>
      <w:r w:rsidRPr="002159FD">
        <w:rPr>
          <w:rFonts w:ascii="Times New Roman" w:hAnsi="Times New Roman"/>
          <w:sz w:val="28"/>
          <w:szCs w:val="28"/>
          <w:lang w:val="en-US"/>
        </w:rPr>
        <w:t xml:space="preserve"> nearest to the deposit [17], while the average concentration estimates of 222Rn for residential buildings in the Republic of Kazakhstan do not exceed 10 </w:t>
      </w:r>
      <w:proofErr w:type="spellStart"/>
      <w:r w:rsidRPr="002159FD">
        <w:rPr>
          <w:rFonts w:ascii="Times New Roman" w:hAnsi="Times New Roman"/>
          <w:sz w:val="28"/>
          <w:szCs w:val="28"/>
          <w:lang w:val="en-US"/>
        </w:rPr>
        <w:t>Bq</w:t>
      </w:r>
      <w:proofErr w:type="spellEnd"/>
      <w:r w:rsidRPr="002159FD">
        <w:rPr>
          <w:rFonts w:ascii="Times New Roman" w:hAnsi="Times New Roman"/>
          <w:sz w:val="28"/>
          <w:szCs w:val="28"/>
          <w:lang w:val="en-US"/>
        </w:rPr>
        <w:t>/m</w:t>
      </w:r>
      <w:r w:rsidRPr="002159FD">
        <w:rPr>
          <w:rFonts w:ascii="Times New Roman" w:hAnsi="Times New Roman"/>
          <w:sz w:val="28"/>
          <w:szCs w:val="28"/>
          <w:vertAlign w:val="superscript"/>
          <w:lang w:val="en-US"/>
        </w:rPr>
        <w:t>3</w:t>
      </w:r>
      <w:r w:rsidRPr="002159FD">
        <w:rPr>
          <w:rFonts w:ascii="Times New Roman" w:hAnsi="Times New Roman"/>
          <w:sz w:val="28"/>
          <w:szCs w:val="28"/>
          <w:lang w:val="en-US"/>
        </w:rPr>
        <w:t xml:space="preserve"> [20]. It is characteristic that the halos of soil pollution are complex – environmental risks arise in connection with man-made scattering of not only </w:t>
      </w:r>
      <w:proofErr w:type="spellStart"/>
      <w:r w:rsidRPr="002159FD">
        <w:rPr>
          <w:rFonts w:ascii="Times New Roman" w:hAnsi="Times New Roman"/>
          <w:sz w:val="28"/>
          <w:szCs w:val="28"/>
          <w:lang w:val="en-US"/>
        </w:rPr>
        <w:t>radionuclides</w:t>
      </w:r>
      <w:proofErr w:type="spellEnd"/>
      <w:r w:rsidRPr="002159FD">
        <w:rPr>
          <w:rFonts w:ascii="Times New Roman" w:hAnsi="Times New Roman"/>
          <w:sz w:val="28"/>
          <w:szCs w:val="28"/>
          <w:lang w:val="en-US"/>
        </w:rPr>
        <w:t xml:space="preserve"> in soils, but also such </w:t>
      </w:r>
      <w:r>
        <w:rPr>
          <w:rFonts w:ascii="Times New Roman" w:hAnsi="Times New Roman"/>
          <w:sz w:val="28"/>
          <w:szCs w:val="28"/>
          <w:lang w:val="en-US"/>
        </w:rPr>
        <w:t>H</w:t>
      </w:r>
      <w:r w:rsidRPr="002159FD">
        <w:rPr>
          <w:rFonts w:ascii="Times New Roman" w:hAnsi="Times New Roman"/>
          <w:sz w:val="28"/>
          <w:szCs w:val="28"/>
          <w:lang w:val="en-US"/>
        </w:rPr>
        <w:t xml:space="preserve">M as </w:t>
      </w:r>
      <w:proofErr w:type="spellStart"/>
      <w:r w:rsidRPr="002159FD">
        <w:rPr>
          <w:rFonts w:ascii="Times New Roman" w:hAnsi="Times New Roman"/>
          <w:sz w:val="28"/>
          <w:szCs w:val="28"/>
          <w:lang w:val="en-US"/>
        </w:rPr>
        <w:t>As</w:t>
      </w:r>
      <w:proofErr w:type="spellEnd"/>
      <w:r w:rsidRPr="002159FD">
        <w:rPr>
          <w:rFonts w:ascii="Times New Roman" w:hAnsi="Times New Roman"/>
          <w:sz w:val="28"/>
          <w:szCs w:val="28"/>
          <w:lang w:val="en-US"/>
        </w:rPr>
        <w:t xml:space="preserve"> (up to 53 mg/kg), </w:t>
      </w:r>
      <w:proofErr w:type="spellStart"/>
      <w:r w:rsidRPr="002159FD">
        <w:rPr>
          <w:rFonts w:ascii="Times New Roman" w:hAnsi="Times New Roman"/>
          <w:sz w:val="28"/>
          <w:szCs w:val="28"/>
          <w:lang w:val="en-US"/>
        </w:rPr>
        <w:t>Cd</w:t>
      </w:r>
      <w:proofErr w:type="spellEnd"/>
      <w:r w:rsidRPr="002159FD">
        <w:rPr>
          <w:rFonts w:ascii="Times New Roman" w:hAnsi="Times New Roman"/>
          <w:sz w:val="28"/>
          <w:szCs w:val="28"/>
          <w:lang w:val="en-US"/>
        </w:rPr>
        <w:t xml:space="preserve"> (up to 1 mg/kg), </w:t>
      </w:r>
      <w:proofErr w:type="spellStart"/>
      <w:r w:rsidRPr="002159FD">
        <w:rPr>
          <w:rFonts w:ascii="Times New Roman" w:hAnsi="Times New Roman"/>
          <w:sz w:val="28"/>
          <w:szCs w:val="28"/>
          <w:lang w:val="en-US"/>
        </w:rPr>
        <w:t>Pb</w:t>
      </w:r>
      <w:proofErr w:type="spellEnd"/>
      <w:r w:rsidRPr="002159FD">
        <w:rPr>
          <w:rFonts w:ascii="Times New Roman" w:hAnsi="Times New Roman"/>
          <w:sz w:val="28"/>
          <w:szCs w:val="28"/>
          <w:lang w:val="en-US"/>
        </w:rPr>
        <w:t xml:space="preserve"> (up to 70 mg/kg), Cu (up to 91 mg/kg), Ni (up to 54 mg/kg), Cr (up to 66 mg/kg), Mo (up to 102 mg/kg). At the same time, a combined study of the content of </w:t>
      </w:r>
      <w:proofErr w:type="spellStart"/>
      <w:r w:rsidRPr="002159FD">
        <w:rPr>
          <w:rFonts w:ascii="Times New Roman" w:hAnsi="Times New Roman"/>
          <w:sz w:val="28"/>
          <w:szCs w:val="28"/>
          <w:lang w:val="en-US"/>
        </w:rPr>
        <w:t>radionuclides</w:t>
      </w:r>
      <w:proofErr w:type="spellEnd"/>
      <w:r w:rsidRPr="002159FD">
        <w:rPr>
          <w:rFonts w:ascii="Times New Roman" w:hAnsi="Times New Roman"/>
          <w:sz w:val="28"/>
          <w:szCs w:val="28"/>
          <w:lang w:val="en-US"/>
        </w:rPr>
        <w:t xml:space="preserve"> and </w:t>
      </w:r>
      <w:r>
        <w:rPr>
          <w:rFonts w:ascii="Times New Roman" w:hAnsi="Times New Roman"/>
          <w:sz w:val="28"/>
          <w:szCs w:val="28"/>
          <w:lang w:val="en-US"/>
        </w:rPr>
        <w:t>H</w:t>
      </w:r>
      <w:r w:rsidRPr="002159FD">
        <w:rPr>
          <w:rFonts w:ascii="Times New Roman" w:hAnsi="Times New Roman"/>
          <w:sz w:val="28"/>
          <w:szCs w:val="28"/>
          <w:lang w:val="en-US"/>
        </w:rPr>
        <w:t xml:space="preserve">M in soils, plants, surface and groundwater of the territory reveals a high water migration ability and biological accessibility of elements of the geochemical association 234,238U - 226Ra – </w:t>
      </w:r>
      <w:proofErr w:type="spellStart"/>
      <w:r w:rsidRPr="002159FD">
        <w:rPr>
          <w:rFonts w:ascii="Times New Roman" w:hAnsi="Times New Roman"/>
          <w:sz w:val="28"/>
          <w:szCs w:val="28"/>
          <w:lang w:val="en-US"/>
        </w:rPr>
        <w:t>Cd</w:t>
      </w:r>
      <w:proofErr w:type="spellEnd"/>
      <w:r w:rsidRPr="002159FD">
        <w:rPr>
          <w:rFonts w:ascii="Times New Roman" w:hAnsi="Times New Roman"/>
          <w:sz w:val="28"/>
          <w:szCs w:val="28"/>
          <w:lang w:val="en-US"/>
        </w:rPr>
        <w:t xml:space="preserve"> – As – Ni against the background of relative immobilization of </w:t>
      </w:r>
      <w:proofErr w:type="spellStart"/>
      <w:r w:rsidRPr="002159FD">
        <w:rPr>
          <w:rFonts w:ascii="Times New Roman" w:hAnsi="Times New Roman"/>
          <w:sz w:val="28"/>
          <w:szCs w:val="28"/>
          <w:lang w:val="en-US"/>
        </w:rPr>
        <w:t>Pb</w:t>
      </w:r>
      <w:proofErr w:type="spellEnd"/>
      <w:r w:rsidRPr="002159FD">
        <w:rPr>
          <w:rFonts w:ascii="Times New Roman" w:hAnsi="Times New Roman"/>
          <w:sz w:val="28"/>
          <w:szCs w:val="28"/>
          <w:lang w:val="en-US"/>
        </w:rPr>
        <w:t>, Cu and Cr compounds in soils.</w:t>
      </w:r>
    </w:p>
    <w:p w:rsidR="00A73E56" w:rsidRPr="00A73E56" w:rsidRDefault="00A73E56">
      <w:pPr>
        <w:spacing w:after="0" w:line="240" w:lineRule="auto"/>
        <w:rPr>
          <w:rFonts w:ascii="Times New Roman" w:hAnsi="Times New Roman"/>
          <w:b/>
          <w:sz w:val="28"/>
          <w:szCs w:val="28"/>
          <w:lang w:val="en-US"/>
        </w:rPr>
      </w:pPr>
      <w:r w:rsidRPr="00A73E56">
        <w:rPr>
          <w:rFonts w:ascii="Times New Roman" w:hAnsi="Times New Roman"/>
          <w:b/>
          <w:sz w:val="28"/>
          <w:szCs w:val="28"/>
          <w:lang w:val="en-US"/>
        </w:rPr>
        <w:br w:type="page"/>
      </w:r>
    </w:p>
    <w:p w:rsidR="00756598" w:rsidRPr="00440EE3" w:rsidRDefault="008B08A1" w:rsidP="00440EE3">
      <w:pPr>
        <w:jc w:val="center"/>
        <w:rPr>
          <w:rFonts w:ascii="Times New Roman" w:hAnsi="Times New Roman"/>
          <w:b/>
          <w:sz w:val="28"/>
          <w:szCs w:val="28"/>
        </w:rPr>
      </w:pPr>
      <w:r w:rsidRPr="00440EE3">
        <w:rPr>
          <w:rFonts w:ascii="Times New Roman" w:hAnsi="Times New Roman"/>
          <w:b/>
          <w:sz w:val="28"/>
          <w:szCs w:val="28"/>
        </w:rPr>
        <w:lastRenderedPageBreak/>
        <w:t>Приложение</w:t>
      </w:r>
    </w:p>
    <w:p w:rsidR="00E275E6" w:rsidRDefault="00E275E6">
      <w:pPr>
        <w:rPr>
          <w:rFonts w:ascii="Times New Roman" w:hAnsi="Times New Roman"/>
          <w:sz w:val="28"/>
          <w:szCs w:val="28"/>
        </w:rPr>
      </w:pPr>
      <w:r>
        <w:rPr>
          <w:rFonts w:ascii="Times New Roman" w:hAnsi="Times New Roman"/>
          <w:sz w:val="28"/>
          <w:szCs w:val="28"/>
        </w:rPr>
        <w:t>Т</w:t>
      </w:r>
      <w:proofErr w:type="gramStart"/>
      <w:r>
        <w:rPr>
          <w:rFonts w:ascii="Times New Roman" w:hAnsi="Times New Roman"/>
          <w:sz w:val="28"/>
          <w:szCs w:val="28"/>
        </w:rPr>
        <w:t>1</w:t>
      </w:r>
      <w:proofErr w:type="gramEnd"/>
    </w:p>
    <w:p w:rsidR="00E275E6" w:rsidRPr="00444E20" w:rsidRDefault="00E275E6" w:rsidP="00E275E6">
      <w:pPr>
        <w:pStyle w:val="Standard"/>
        <w:spacing w:after="0" w:line="360" w:lineRule="auto"/>
        <w:ind w:firstLine="567"/>
        <w:jc w:val="both"/>
        <w:rPr>
          <w:rFonts w:ascii="Times New Roman" w:hAnsi="Times New Roman"/>
          <w:sz w:val="28"/>
          <w:szCs w:val="28"/>
          <w:lang w:val="kk-KZ"/>
        </w:rPr>
      </w:pPr>
      <w:r w:rsidRPr="00444E20">
        <w:rPr>
          <w:rFonts w:ascii="Times New Roman" w:hAnsi="Times New Roman"/>
          <w:sz w:val="28"/>
          <w:szCs w:val="28"/>
        </w:rPr>
        <w:t xml:space="preserve">На отвалах отработанного </w:t>
      </w:r>
      <w:proofErr w:type="spellStart"/>
      <w:r w:rsidRPr="00444E20">
        <w:rPr>
          <w:rFonts w:ascii="Times New Roman" w:hAnsi="Times New Roman"/>
          <w:sz w:val="28"/>
          <w:szCs w:val="28"/>
        </w:rPr>
        <w:t>Курдайского</w:t>
      </w:r>
      <w:proofErr w:type="spellEnd"/>
      <w:r w:rsidRPr="00444E20">
        <w:rPr>
          <w:rFonts w:ascii="Times New Roman" w:hAnsi="Times New Roman"/>
          <w:sz w:val="28"/>
          <w:szCs w:val="28"/>
        </w:rPr>
        <w:t xml:space="preserve"> уранового месторождения (</w:t>
      </w:r>
      <w:proofErr w:type="spellStart"/>
      <w:r w:rsidRPr="00444E20">
        <w:rPr>
          <w:rFonts w:ascii="Times New Roman" w:hAnsi="Times New Roman"/>
          <w:sz w:val="28"/>
          <w:szCs w:val="28"/>
        </w:rPr>
        <w:t>Жамбылская</w:t>
      </w:r>
      <w:proofErr w:type="spellEnd"/>
      <w:r w:rsidRPr="00444E20">
        <w:rPr>
          <w:rFonts w:ascii="Times New Roman" w:hAnsi="Times New Roman"/>
          <w:sz w:val="28"/>
          <w:szCs w:val="28"/>
        </w:rPr>
        <w:t xml:space="preserve"> область), </w:t>
      </w:r>
      <w:proofErr w:type="gramStart"/>
      <w:r w:rsidRPr="00444E20">
        <w:rPr>
          <w:rFonts w:ascii="Times New Roman" w:hAnsi="Times New Roman"/>
          <w:sz w:val="28"/>
          <w:szCs w:val="28"/>
        </w:rPr>
        <w:t>которое</w:t>
      </w:r>
      <w:proofErr w:type="gramEnd"/>
      <w:r w:rsidRPr="00444E20">
        <w:rPr>
          <w:rFonts w:ascii="Times New Roman" w:hAnsi="Times New Roman"/>
          <w:sz w:val="28"/>
          <w:szCs w:val="28"/>
        </w:rPr>
        <w:t xml:space="preserve"> эксплуатировалось в 1954-1965 гг., накоплено более 6.3 млн. м</w:t>
      </w:r>
      <w:r w:rsidRPr="00444E20">
        <w:rPr>
          <w:rFonts w:ascii="Times New Roman" w:hAnsi="Times New Roman"/>
          <w:sz w:val="28"/>
          <w:szCs w:val="28"/>
          <w:vertAlign w:val="superscript"/>
        </w:rPr>
        <w:t>3</w:t>
      </w:r>
      <w:r w:rsidRPr="00444E20">
        <w:rPr>
          <w:rFonts w:ascii="Times New Roman" w:hAnsi="Times New Roman"/>
          <w:sz w:val="28"/>
          <w:szCs w:val="28"/>
        </w:rPr>
        <w:t xml:space="preserve"> </w:t>
      </w:r>
      <w:proofErr w:type="spellStart"/>
      <w:r w:rsidRPr="00444E20">
        <w:rPr>
          <w:rFonts w:ascii="Times New Roman" w:hAnsi="Times New Roman"/>
          <w:sz w:val="28"/>
          <w:szCs w:val="28"/>
        </w:rPr>
        <w:t>уран-содержащих</w:t>
      </w:r>
      <w:proofErr w:type="spellEnd"/>
      <w:r w:rsidRPr="00444E20">
        <w:rPr>
          <w:rFonts w:ascii="Times New Roman" w:hAnsi="Times New Roman"/>
          <w:sz w:val="28"/>
          <w:szCs w:val="28"/>
        </w:rPr>
        <w:t xml:space="preserve"> отходов [</w:t>
      </w:r>
      <w:fldSimple w:instr=" REF _Ref164401662 \r \h  \* MERGEFORMAT ">
        <w:r w:rsidR="00A73E56" w:rsidRPr="00A73E56">
          <w:rPr>
            <w:rFonts w:ascii="Times New Roman" w:hAnsi="Times New Roman"/>
            <w:sz w:val="28"/>
            <w:szCs w:val="28"/>
          </w:rPr>
          <w:t>17</w:t>
        </w:r>
      </w:fldSimple>
      <w:r w:rsidRPr="00444E20">
        <w:rPr>
          <w:rFonts w:ascii="Times New Roman" w:hAnsi="Times New Roman"/>
          <w:sz w:val="28"/>
          <w:szCs w:val="28"/>
        </w:rPr>
        <w:t>]. При этом благодаря проведенной в 2005 г. рекультивации территории с перекрытием поверхностных отложений 1-м слоем глинистого материала</w:t>
      </w:r>
      <w:r w:rsidRPr="00444E20">
        <w:rPr>
          <w:rFonts w:ascii="Times New Roman" w:hAnsi="Times New Roman"/>
          <w:sz w:val="28"/>
          <w:szCs w:val="28"/>
          <w:lang w:val="kk-KZ"/>
        </w:rPr>
        <w:t>,</w:t>
      </w:r>
      <w:r w:rsidRPr="00444E20">
        <w:rPr>
          <w:rFonts w:ascii="Times New Roman" w:hAnsi="Times New Roman"/>
          <w:sz w:val="28"/>
          <w:szCs w:val="28"/>
        </w:rPr>
        <w:t xml:space="preserve"> МЭДГИ на высоте 1 м оценивается как 0.14-0.95 </w:t>
      </w:r>
      <w:proofErr w:type="spellStart"/>
      <w:r w:rsidRPr="00444E20">
        <w:rPr>
          <w:rFonts w:ascii="Times New Roman" w:hAnsi="Times New Roman"/>
          <w:sz w:val="28"/>
          <w:szCs w:val="28"/>
        </w:rPr>
        <w:t>мкЗв</w:t>
      </w:r>
      <w:proofErr w:type="spellEnd"/>
      <w:r w:rsidRPr="00444E20">
        <w:rPr>
          <w:rFonts w:ascii="Times New Roman" w:hAnsi="Times New Roman"/>
          <w:sz w:val="28"/>
          <w:szCs w:val="28"/>
        </w:rPr>
        <w:t xml:space="preserve">/час. Однако удельные активности урана и продуктов его радиоактивного распада в почвах примыкающей территории существенно повышены и достигают </w:t>
      </w:r>
      <w:r w:rsidRPr="00444E20">
        <w:rPr>
          <w:rFonts w:ascii="Times New Roman" w:hAnsi="Times New Roman"/>
          <w:sz w:val="28"/>
          <w:szCs w:val="28"/>
          <w:lang w:val="kk-KZ"/>
        </w:rPr>
        <w:t xml:space="preserve">для </w:t>
      </w:r>
      <w:r w:rsidRPr="00444E20">
        <w:rPr>
          <w:rFonts w:ascii="Times New Roman" w:hAnsi="Times New Roman"/>
          <w:sz w:val="28"/>
          <w:szCs w:val="28"/>
          <w:vertAlign w:val="superscript"/>
        </w:rPr>
        <w:t>238</w:t>
      </w:r>
      <w:r w:rsidRPr="00444E20">
        <w:rPr>
          <w:rFonts w:ascii="Times New Roman" w:hAnsi="Times New Roman"/>
          <w:sz w:val="28"/>
          <w:szCs w:val="28"/>
          <w:lang w:val="en-US"/>
        </w:rPr>
        <w:t>U</w:t>
      </w:r>
      <w:r w:rsidRPr="00444E20">
        <w:rPr>
          <w:rFonts w:ascii="Times New Roman" w:hAnsi="Times New Roman"/>
          <w:sz w:val="28"/>
          <w:szCs w:val="28"/>
        </w:rPr>
        <w:t>,</w:t>
      </w:r>
      <w:r w:rsidRPr="00444E20">
        <w:rPr>
          <w:rFonts w:ascii="Times New Roman" w:hAnsi="Times New Roman"/>
          <w:sz w:val="28"/>
          <w:szCs w:val="28"/>
          <w:lang w:val="kk-KZ"/>
        </w:rPr>
        <w:t xml:space="preserve"> </w:t>
      </w:r>
      <w:r w:rsidRPr="00444E20">
        <w:rPr>
          <w:rFonts w:ascii="Times New Roman" w:hAnsi="Times New Roman"/>
          <w:sz w:val="28"/>
          <w:szCs w:val="28"/>
          <w:vertAlign w:val="superscript"/>
        </w:rPr>
        <w:t>232</w:t>
      </w:r>
      <w:proofErr w:type="spellStart"/>
      <w:r w:rsidRPr="00444E20">
        <w:rPr>
          <w:rFonts w:ascii="Times New Roman" w:hAnsi="Times New Roman"/>
          <w:sz w:val="28"/>
          <w:szCs w:val="28"/>
          <w:lang w:val="en-US"/>
        </w:rPr>
        <w:t>Th</w:t>
      </w:r>
      <w:proofErr w:type="spellEnd"/>
      <w:r w:rsidRPr="00444E20">
        <w:rPr>
          <w:rFonts w:ascii="Times New Roman" w:hAnsi="Times New Roman"/>
          <w:sz w:val="28"/>
          <w:szCs w:val="28"/>
          <w:lang w:val="kk-KZ"/>
        </w:rPr>
        <w:t xml:space="preserve"> и </w:t>
      </w:r>
      <w:r w:rsidRPr="00444E20">
        <w:rPr>
          <w:rFonts w:ascii="Times New Roman" w:hAnsi="Times New Roman"/>
          <w:sz w:val="28"/>
          <w:szCs w:val="28"/>
          <w:vertAlign w:val="superscript"/>
        </w:rPr>
        <w:t>226</w:t>
      </w:r>
      <w:r w:rsidRPr="00444E20">
        <w:rPr>
          <w:rFonts w:ascii="Times New Roman" w:hAnsi="Times New Roman"/>
          <w:sz w:val="28"/>
          <w:szCs w:val="28"/>
          <w:lang w:val="en-US"/>
        </w:rPr>
        <w:t>Ra</w:t>
      </w:r>
      <w:r w:rsidRPr="00444E20">
        <w:rPr>
          <w:rFonts w:ascii="Times New Roman" w:hAnsi="Times New Roman"/>
          <w:sz w:val="28"/>
          <w:szCs w:val="28"/>
          <w:lang w:val="kk-KZ"/>
        </w:rPr>
        <w:t xml:space="preserve"> соответственно</w:t>
      </w:r>
      <w:r w:rsidRPr="00444E20">
        <w:rPr>
          <w:rFonts w:ascii="Times New Roman" w:hAnsi="Times New Roman"/>
          <w:sz w:val="28"/>
          <w:szCs w:val="28"/>
        </w:rPr>
        <w:t xml:space="preserve"> 400 Бк/кг, 430 Бк/кг, 690 Бк/кг [</w:t>
      </w:r>
      <w:fldSimple w:instr=" REF _Ref169116532 \r \h  \* MERGEFORMAT ">
        <w:r w:rsidR="00A73E56" w:rsidRPr="00A73E56">
          <w:rPr>
            <w:rFonts w:ascii="Times New Roman" w:hAnsi="Times New Roman"/>
            <w:sz w:val="28"/>
            <w:szCs w:val="28"/>
          </w:rPr>
          <w:t>15</w:t>
        </w:r>
      </w:fldSimple>
      <w:r w:rsidRPr="00444E20">
        <w:rPr>
          <w:rFonts w:ascii="Times New Roman" w:hAnsi="Times New Roman"/>
          <w:sz w:val="28"/>
          <w:szCs w:val="28"/>
        </w:rPr>
        <w:t>]</w:t>
      </w:r>
      <w:r w:rsidRPr="00444E20">
        <w:rPr>
          <w:rFonts w:ascii="Times New Roman" w:hAnsi="Times New Roman"/>
          <w:sz w:val="28"/>
          <w:szCs w:val="28"/>
          <w:lang w:val="kk-KZ"/>
        </w:rPr>
        <w:t xml:space="preserve"> при среднемировых кларках в почвах 35 </w:t>
      </w:r>
      <w:r w:rsidRPr="00444E20">
        <w:rPr>
          <w:rFonts w:ascii="Times New Roman" w:hAnsi="Times New Roman"/>
          <w:sz w:val="28"/>
          <w:szCs w:val="28"/>
        </w:rPr>
        <w:t>Бк/кг, 30 Бк/кг, 35 Бк/кг</w:t>
      </w:r>
      <w:r w:rsidRPr="00444E20">
        <w:rPr>
          <w:rFonts w:ascii="Times New Roman" w:hAnsi="Times New Roman"/>
          <w:sz w:val="28"/>
          <w:szCs w:val="28"/>
          <w:lang w:val="kk-KZ"/>
        </w:rPr>
        <w:t>,</w:t>
      </w:r>
      <w:r w:rsidRPr="00444E20">
        <w:rPr>
          <w:rFonts w:ascii="Times New Roman" w:hAnsi="Times New Roman"/>
          <w:sz w:val="28"/>
          <w:szCs w:val="28"/>
        </w:rPr>
        <w:t xml:space="preserve"> </w:t>
      </w:r>
      <w:r w:rsidRPr="00444E20">
        <w:rPr>
          <w:rFonts w:ascii="Times New Roman" w:hAnsi="Times New Roman"/>
          <w:sz w:val="28"/>
          <w:szCs w:val="28"/>
          <w:lang w:val="kk-KZ"/>
        </w:rPr>
        <w:t xml:space="preserve">соответственно </w:t>
      </w:r>
      <w:r w:rsidRPr="00444E20">
        <w:rPr>
          <w:rFonts w:ascii="Times New Roman" w:hAnsi="Times New Roman"/>
          <w:sz w:val="28"/>
          <w:szCs w:val="28"/>
        </w:rPr>
        <w:t>[</w:t>
      </w:r>
      <w:fldSimple w:instr=" REF _Ref164401648 \r \h  \* MERGEFORMAT ">
        <w:r w:rsidR="00A73E56" w:rsidRPr="00A73E56">
          <w:rPr>
            <w:rFonts w:ascii="Times New Roman" w:hAnsi="Times New Roman"/>
            <w:sz w:val="28"/>
            <w:szCs w:val="28"/>
          </w:rPr>
          <w:t>20</w:t>
        </w:r>
      </w:fldSimple>
      <w:r w:rsidRPr="00444E20">
        <w:rPr>
          <w:rFonts w:ascii="Times New Roman" w:hAnsi="Times New Roman"/>
          <w:sz w:val="28"/>
          <w:szCs w:val="28"/>
        </w:rPr>
        <w:t>]</w:t>
      </w:r>
      <w:r w:rsidRPr="00444E20">
        <w:rPr>
          <w:rFonts w:ascii="Times New Roman" w:hAnsi="Times New Roman"/>
          <w:sz w:val="28"/>
          <w:szCs w:val="28"/>
          <w:lang w:val="kk-KZ"/>
        </w:rPr>
        <w:t xml:space="preserve">. Объемные удельные активности </w:t>
      </w:r>
      <w:r w:rsidRPr="00444E20">
        <w:rPr>
          <w:rFonts w:ascii="Times New Roman" w:hAnsi="Times New Roman"/>
          <w:sz w:val="28"/>
          <w:szCs w:val="28"/>
          <w:vertAlign w:val="superscript"/>
        </w:rPr>
        <w:t>222</w:t>
      </w:r>
      <w:proofErr w:type="spellStart"/>
      <w:r w:rsidRPr="00444E20">
        <w:rPr>
          <w:rFonts w:ascii="Times New Roman" w:hAnsi="Times New Roman"/>
          <w:sz w:val="28"/>
          <w:szCs w:val="28"/>
          <w:lang w:val="en-US"/>
        </w:rPr>
        <w:t>Rn</w:t>
      </w:r>
      <w:proofErr w:type="spellEnd"/>
      <w:r w:rsidRPr="00444E20">
        <w:rPr>
          <w:rFonts w:ascii="Times New Roman" w:hAnsi="Times New Roman"/>
          <w:sz w:val="28"/>
          <w:szCs w:val="28"/>
        </w:rPr>
        <w:t>, переходящего из почв в приземный слой атмосферы, составляют 20-90 Бк/м</w:t>
      </w:r>
      <w:r w:rsidRPr="00444E20">
        <w:rPr>
          <w:rFonts w:ascii="Times New Roman" w:hAnsi="Times New Roman"/>
          <w:sz w:val="28"/>
          <w:szCs w:val="28"/>
          <w:vertAlign w:val="superscript"/>
        </w:rPr>
        <w:t>3</w:t>
      </w:r>
      <w:r w:rsidRPr="00444E20">
        <w:rPr>
          <w:rFonts w:ascii="Times New Roman" w:hAnsi="Times New Roman"/>
          <w:sz w:val="28"/>
          <w:szCs w:val="28"/>
          <w:lang w:val="kk-KZ"/>
        </w:rPr>
        <w:t xml:space="preserve"> </w:t>
      </w:r>
      <w:r w:rsidRPr="00444E20">
        <w:rPr>
          <w:rFonts w:ascii="Times New Roman" w:hAnsi="Times New Roman"/>
          <w:sz w:val="28"/>
          <w:szCs w:val="28"/>
        </w:rPr>
        <w:t>на открытой местности и 130-1300 Бк/м</w:t>
      </w:r>
      <w:r w:rsidRPr="00444E20">
        <w:rPr>
          <w:rFonts w:ascii="Times New Roman" w:hAnsi="Times New Roman"/>
          <w:sz w:val="28"/>
          <w:szCs w:val="28"/>
          <w:vertAlign w:val="superscript"/>
        </w:rPr>
        <w:t>3</w:t>
      </w:r>
      <w:r w:rsidRPr="00444E20">
        <w:rPr>
          <w:rFonts w:ascii="Times New Roman" w:hAnsi="Times New Roman"/>
          <w:sz w:val="28"/>
          <w:szCs w:val="28"/>
          <w:lang w:val="kk-KZ"/>
        </w:rPr>
        <w:t xml:space="preserve"> в домах ближайшего к месторождению села Музбель </w:t>
      </w:r>
      <w:r w:rsidRPr="00444E20">
        <w:rPr>
          <w:rFonts w:ascii="Times New Roman" w:hAnsi="Times New Roman"/>
          <w:sz w:val="28"/>
          <w:szCs w:val="28"/>
        </w:rPr>
        <w:t>[</w:t>
      </w:r>
      <w:fldSimple w:instr=" REF _Ref164401662 \r \h  \* MERGEFORMAT ">
        <w:r w:rsidR="00A73E56" w:rsidRPr="00A73E56">
          <w:rPr>
            <w:rFonts w:ascii="Times New Roman" w:hAnsi="Times New Roman"/>
            <w:sz w:val="28"/>
            <w:szCs w:val="28"/>
          </w:rPr>
          <w:t>17</w:t>
        </w:r>
      </w:fldSimple>
      <w:r w:rsidRPr="00444E20">
        <w:rPr>
          <w:rFonts w:ascii="Times New Roman" w:hAnsi="Times New Roman"/>
          <w:sz w:val="28"/>
          <w:szCs w:val="28"/>
        </w:rPr>
        <w:t xml:space="preserve">], в то время как средние оценки концентрации </w:t>
      </w:r>
      <w:r w:rsidRPr="00444E20">
        <w:rPr>
          <w:rFonts w:ascii="Times New Roman" w:hAnsi="Times New Roman"/>
          <w:sz w:val="28"/>
          <w:szCs w:val="28"/>
          <w:vertAlign w:val="superscript"/>
        </w:rPr>
        <w:t>222</w:t>
      </w:r>
      <w:proofErr w:type="spellStart"/>
      <w:r w:rsidRPr="00444E20">
        <w:rPr>
          <w:rFonts w:ascii="Times New Roman" w:hAnsi="Times New Roman"/>
          <w:sz w:val="28"/>
          <w:szCs w:val="28"/>
          <w:lang w:val="en-US"/>
        </w:rPr>
        <w:t>Rn</w:t>
      </w:r>
      <w:proofErr w:type="spellEnd"/>
      <w:r w:rsidRPr="00444E20">
        <w:rPr>
          <w:rFonts w:ascii="Times New Roman" w:hAnsi="Times New Roman"/>
          <w:sz w:val="28"/>
          <w:szCs w:val="28"/>
        </w:rPr>
        <w:t xml:space="preserve"> для жилых домов в РК не превышают 10 Бк/м</w:t>
      </w:r>
      <w:r w:rsidRPr="00444E20">
        <w:rPr>
          <w:rFonts w:ascii="Times New Roman" w:hAnsi="Times New Roman"/>
          <w:sz w:val="28"/>
          <w:szCs w:val="28"/>
          <w:vertAlign w:val="superscript"/>
        </w:rPr>
        <w:t>3</w:t>
      </w:r>
      <w:r w:rsidRPr="00444E20">
        <w:rPr>
          <w:rFonts w:ascii="Times New Roman" w:hAnsi="Times New Roman"/>
          <w:sz w:val="28"/>
          <w:szCs w:val="28"/>
          <w:lang w:val="kk-KZ"/>
        </w:rPr>
        <w:t xml:space="preserve"> </w:t>
      </w:r>
      <w:r w:rsidRPr="00444E20">
        <w:rPr>
          <w:rFonts w:ascii="Times New Roman" w:hAnsi="Times New Roman"/>
          <w:sz w:val="28"/>
          <w:szCs w:val="28"/>
        </w:rPr>
        <w:t>[</w:t>
      </w:r>
      <w:fldSimple w:instr=" REF _Ref164401648 \r \h  \* MERGEFORMAT ">
        <w:r w:rsidR="00A73E56" w:rsidRPr="00A73E56">
          <w:rPr>
            <w:rFonts w:ascii="Times New Roman" w:hAnsi="Times New Roman"/>
            <w:sz w:val="28"/>
            <w:szCs w:val="28"/>
          </w:rPr>
          <w:t>20</w:t>
        </w:r>
      </w:fldSimple>
      <w:r w:rsidRPr="00444E20">
        <w:rPr>
          <w:rFonts w:ascii="Times New Roman" w:hAnsi="Times New Roman"/>
          <w:sz w:val="28"/>
          <w:szCs w:val="28"/>
        </w:rPr>
        <w:t xml:space="preserve">]. </w:t>
      </w:r>
      <w:r w:rsidRPr="00444E20">
        <w:rPr>
          <w:rFonts w:ascii="Times New Roman" w:hAnsi="Times New Roman"/>
          <w:sz w:val="28"/>
          <w:szCs w:val="28"/>
          <w:lang w:val="kk-KZ"/>
        </w:rPr>
        <w:t xml:space="preserve">Характерно, что ореолы загрязнения почв являются комплексными – экологические риски возникают в связи с техногенным рассеянием в почвах не только радионуклидов, но и таких ТМ как As (до 53 мг/кг), Cd (до 1 мг/кг), </w:t>
      </w:r>
      <w:proofErr w:type="spellStart"/>
      <w:r w:rsidRPr="00444E20">
        <w:rPr>
          <w:rFonts w:ascii="Times New Roman" w:hAnsi="Times New Roman"/>
          <w:sz w:val="28"/>
          <w:szCs w:val="28"/>
          <w:lang w:val="en-US"/>
        </w:rPr>
        <w:t>Pb</w:t>
      </w:r>
      <w:proofErr w:type="spellEnd"/>
      <w:r w:rsidRPr="00444E20">
        <w:rPr>
          <w:rFonts w:ascii="Times New Roman" w:hAnsi="Times New Roman"/>
          <w:sz w:val="28"/>
          <w:szCs w:val="28"/>
        </w:rPr>
        <w:t xml:space="preserve"> (до 70 мг/кг), </w:t>
      </w:r>
      <w:r w:rsidRPr="00444E20">
        <w:rPr>
          <w:rFonts w:ascii="Times New Roman" w:hAnsi="Times New Roman"/>
          <w:sz w:val="28"/>
          <w:szCs w:val="28"/>
          <w:lang w:val="en-US"/>
        </w:rPr>
        <w:t>Cu</w:t>
      </w:r>
      <w:r w:rsidRPr="00444E20">
        <w:rPr>
          <w:rFonts w:ascii="Times New Roman" w:hAnsi="Times New Roman"/>
          <w:sz w:val="28"/>
          <w:szCs w:val="28"/>
        </w:rPr>
        <w:t xml:space="preserve"> (до 91 мг/кг), </w:t>
      </w:r>
      <w:r w:rsidRPr="00444E20">
        <w:rPr>
          <w:rFonts w:ascii="Times New Roman" w:hAnsi="Times New Roman"/>
          <w:sz w:val="28"/>
          <w:szCs w:val="28"/>
          <w:lang w:val="en-US"/>
        </w:rPr>
        <w:t>Ni</w:t>
      </w:r>
      <w:r w:rsidRPr="00444E20">
        <w:rPr>
          <w:rFonts w:ascii="Times New Roman" w:hAnsi="Times New Roman"/>
          <w:sz w:val="28"/>
          <w:szCs w:val="28"/>
          <w:lang w:val="kk-KZ"/>
        </w:rPr>
        <w:t xml:space="preserve"> </w:t>
      </w:r>
      <w:r w:rsidRPr="00444E20">
        <w:rPr>
          <w:rFonts w:ascii="Times New Roman" w:hAnsi="Times New Roman"/>
          <w:sz w:val="28"/>
          <w:szCs w:val="28"/>
        </w:rPr>
        <w:t xml:space="preserve">(до 54 мг/кг), </w:t>
      </w:r>
      <w:r w:rsidRPr="00444E20">
        <w:rPr>
          <w:rFonts w:ascii="Times New Roman" w:hAnsi="Times New Roman"/>
          <w:sz w:val="28"/>
          <w:szCs w:val="28"/>
          <w:lang w:val="en-US"/>
        </w:rPr>
        <w:t>Cr</w:t>
      </w:r>
      <w:r w:rsidRPr="00444E20">
        <w:rPr>
          <w:rFonts w:ascii="Times New Roman" w:hAnsi="Times New Roman"/>
          <w:sz w:val="28"/>
          <w:szCs w:val="28"/>
        </w:rPr>
        <w:t xml:space="preserve"> (до 66 мг/кг), </w:t>
      </w:r>
      <w:r w:rsidRPr="00444E20">
        <w:rPr>
          <w:rFonts w:ascii="Times New Roman" w:hAnsi="Times New Roman"/>
          <w:sz w:val="28"/>
          <w:szCs w:val="28"/>
          <w:lang w:val="kk-KZ"/>
        </w:rPr>
        <w:t xml:space="preserve">Mo (до 102 мг/кг). При этом сопряженное исследование содержания радионуклидов и ТМ в почвах, растениях, поверхностных и подземных водах территории выявляет высокую водно-миграционную способность и биологическую доступность элементов геохимической ассоциации </w:t>
      </w:r>
      <w:r w:rsidRPr="00444E20">
        <w:rPr>
          <w:rFonts w:ascii="Times New Roman" w:hAnsi="Times New Roman"/>
          <w:sz w:val="28"/>
          <w:szCs w:val="28"/>
          <w:vertAlign w:val="superscript"/>
          <w:lang w:val="kk-KZ"/>
        </w:rPr>
        <w:t>234,238</w:t>
      </w:r>
      <w:r w:rsidRPr="00444E20">
        <w:rPr>
          <w:rFonts w:ascii="Times New Roman" w:hAnsi="Times New Roman"/>
          <w:sz w:val="28"/>
          <w:szCs w:val="28"/>
          <w:lang w:val="kk-KZ"/>
        </w:rPr>
        <w:t xml:space="preserve">U – </w:t>
      </w:r>
      <w:r w:rsidRPr="00444E20">
        <w:rPr>
          <w:rFonts w:ascii="Times New Roman" w:hAnsi="Times New Roman"/>
          <w:sz w:val="28"/>
          <w:szCs w:val="28"/>
          <w:vertAlign w:val="superscript"/>
          <w:lang w:val="kk-KZ"/>
        </w:rPr>
        <w:t>226</w:t>
      </w:r>
      <w:r w:rsidRPr="00444E20">
        <w:rPr>
          <w:rFonts w:ascii="Times New Roman" w:hAnsi="Times New Roman"/>
          <w:sz w:val="28"/>
          <w:szCs w:val="28"/>
          <w:lang w:val="kk-KZ"/>
        </w:rPr>
        <w:t>Ra – Cd – As – Ni на фоне относительной иммобилизации в почвах соединений Pb, Cu и Cr.</w:t>
      </w:r>
    </w:p>
    <w:p w:rsidR="00BC3BAA" w:rsidRDefault="00BC3BAA" w:rsidP="00E275E6">
      <w:pPr>
        <w:pStyle w:val="Standard"/>
        <w:spacing w:after="0" w:line="360" w:lineRule="auto"/>
        <w:ind w:firstLine="567"/>
        <w:jc w:val="both"/>
        <w:rPr>
          <w:rFonts w:ascii="Times New Roman" w:hAnsi="Times New Roman"/>
          <w:sz w:val="28"/>
          <w:szCs w:val="28"/>
          <w:lang w:val="kk-KZ"/>
        </w:rPr>
        <w:sectPr w:rsidR="00BC3BAA" w:rsidSect="00BC3BAA">
          <w:pgSz w:w="11906" w:h="16838"/>
          <w:pgMar w:top="1134" w:right="851" w:bottom="1134" w:left="1701" w:header="709" w:footer="709" w:gutter="0"/>
          <w:cols w:space="708"/>
          <w:docGrid w:linePitch="360"/>
        </w:sectPr>
      </w:pPr>
    </w:p>
    <w:p w:rsidR="00BC3BAA" w:rsidRDefault="002159FD" w:rsidP="008B08A1">
      <w:pPr>
        <w:pStyle w:val="Standard"/>
        <w:spacing w:after="0" w:line="240" w:lineRule="auto"/>
        <w:rPr>
          <w:rFonts w:ascii="Times New Roman" w:hAnsi="Times New Roman"/>
          <w:b/>
          <w:sz w:val="28"/>
          <w:szCs w:val="28"/>
          <w:lang w:val="kk-KZ"/>
        </w:rPr>
      </w:pPr>
      <w:r w:rsidRPr="002159FD">
        <w:rPr>
          <w:rFonts w:ascii="Times New Roman" w:hAnsi="Times New Roman"/>
          <w:b/>
          <w:sz w:val="28"/>
          <w:szCs w:val="28"/>
          <w:lang w:val="kk-KZ"/>
        </w:rPr>
        <w:lastRenderedPageBreak/>
        <w:t xml:space="preserve">Table S1. </w:t>
      </w:r>
      <w:r>
        <w:rPr>
          <w:rFonts w:ascii="Times New Roman" w:hAnsi="Times New Roman"/>
          <w:sz w:val="28"/>
          <w:szCs w:val="28"/>
          <w:lang w:val="en-US"/>
        </w:rPr>
        <w:t>H</w:t>
      </w:r>
      <w:r w:rsidRPr="002159FD">
        <w:rPr>
          <w:rFonts w:ascii="Times New Roman" w:hAnsi="Times New Roman"/>
          <w:sz w:val="28"/>
          <w:szCs w:val="28"/>
          <w:lang w:val="kk-KZ"/>
        </w:rPr>
        <w:t>M content in soils of a number of cities of the Republic of Kazakhstan (based</w:t>
      </w:r>
      <w:r w:rsidRPr="002159FD">
        <w:rPr>
          <w:rFonts w:ascii="Times New Roman" w:hAnsi="Times New Roman"/>
          <w:b/>
          <w:sz w:val="28"/>
          <w:szCs w:val="28"/>
          <w:lang w:val="kk-KZ"/>
        </w:rPr>
        <w:t xml:space="preserve"> </w:t>
      </w:r>
      <w:r w:rsidRPr="002159FD">
        <w:rPr>
          <w:rFonts w:ascii="Times New Roman" w:hAnsi="Times New Roman"/>
          <w:sz w:val="28"/>
          <w:szCs w:val="28"/>
          <w:lang w:val="kk-KZ"/>
        </w:rPr>
        <w:t>on a review of publications)</w:t>
      </w:r>
    </w:p>
    <w:p w:rsidR="008B08A1" w:rsidRPr="00E34115" w:rsidRDefault="008B08A1" w:rsidP="008B08A1">
      <w:pPr>
        <w:pStyle w:val="Standard"/>
        <w:spacing w:after="0" w:line="240" w:lineRule="auto"/>
      </w:pPr>
      <w:r w:rsidRPr="00173792">
        <w:rPr>
          <w:rFonts w:ascii="Times New Roman" w:hAnsi="Times New Roman"/>
          <w:b/>
          <w:sz w:val="28"/>
          <w:szCs w:val="28"/>
          <w:lang w:val="kk-KZ"/>
        </w:rPr>
        <w:t xml:space="preserve">Таблица </w:t>
      </w:r>
      <w:r w:rsidR="002159FD">
        <w:rPr>
          <w:rFonts w:ascii="Times New Roman" w:hAnsi="Times New Roman"/>
          <w:b/>
          <w:sz w:val="28"/>
          <w:szCs w:val="28"/>
          <w:lang w:val="en-US"/>
        </w:rPr>
        <w:t>S</w:t>
      </w:r>
      <w:r w:rsidR="00616069">
        <w:rPr>
          <w:rFonts w:ascii="Times New Roman" w:hAnsi="Times New Roman"/>
          <w:b/>
          <w:sz w:val="28"/>
          <w:szCs w:val="28"/>
        </w:rPr>
        <w:t>1</w:t>
      </w:r>
      <w:r w:rsidRPr="00173792">
        <w:rPr>
          <w:rFonts w:ascii="Times New Roman" w:hAnsi="Times New Roman"/>
          <w:b/>
          <w:sz w:val="28"/>
          <w:szCs w:val="28"/>
        </w:rPr>
        <w:t>.</w:t>
      </w:r>
      <w:r w:rsidRPr="00E34115">
        <w:rPr>
          <w:rFonts w:ascii="Times New Roman" w:hAnsi="Times New Roman"/>
          <w:sz w:val="28"/>
          <w:szCs w:val="28"/>
          <w:lang w:val="kk-KZ"/>
        </w:rPr>
        <w:t xml:space="preserve"> </w:t>
      </w:r>
      <w:r>
        <w:rPr>
          <w:rFonts w:ascii="Times New Roman" w:hAnsi="Times New Roman"/>
          <w:sz w:val="28"/>
          <w:szCs w:val="28"/>
          <w:lang w:val="kk-KZ"/>
        </w:rPr>
        <w:t>Содержание</w:t>
      </w:r>
      <w:r w:rsidR="00E0354C">
        <w:rPr>
          <w:rFonts w:ascii="Times New Roman" w:hAnsi="Times New Roman"/>
          <w:sz w:val="28"/>
          <w:szCs w:val="28"/>
          <w:lang w:val="kk-KZ"/>
        </w:rPr>
        <w:t xml:space="preserve"> </w:t>
      </w:r>
      <w:r>
        <w:rPr>
          <w:rFonts w:ascii="Times New Roman" w:hAnsi="Times New Roman"/>
          <w:sz w:val="28"/>
          <w:szCs w:val="28"/>
          <w:lang w:val="kk-KZ"/>
        </w:rPr>
        <w:t>ТМ</w:t>
      </w:r>
      <w:r w:rsidR="00E0354C">
        <w:rPr>
          <w:rFonts w:ascii="Times New Roman" w:hAnsi="Times New Roman"/>
          <w:sz w:val="28"/>
          <w:szCs w:val="28"/>
          <w:lang w:val="kk-KZ"/>
        </w:rPr>
        <w:t xml:space="preserve"> </w:t>
      </w:r>
      <w:r>
        <w:rPr>
          <w:rFonts w:ascii="Times New Roman" w:hAnsi="Times New Roman"/>
          <w:sz w:val="28"/>
          <w:szCs w:val="28"/>
          <w:lang w:val="kk-KZ"/>
        </w:rPr>
        <w:t>в почвах ряда городов</w:t>
      </w:r>
      <w:r w:rsidRPr="00E34115">
        <w:rPr>
          <w:rFonts w:ascii="Times New Roman" w:hAnsi="Times New Roman"/>
          <w:sz w:val="28"/>
          <w:szCs w:val="28"/>
        </w:rPr>
        <w:t xml:space="preserve"> РК</w:t>
      </w:r>
      <w:r>
        <w:rPr>
          <w:rFonts w:ascii="Times New Roman" w:hAnsi="Times New Roman"/>
          <w:sz w:val="28"/>
          <w:szCs w:val="28"/>
        </w:rPr>
        <w:t xml:space="preserve"> (на основе обзора публикаций) </w:t>
      </w:r>
    </w:p>
    <w:tbl>
      <w:tblPr>
        <w:tblW w:w="14635"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08"/>
        <w:gridCol w:w="897"/>
        <w:gridCol w:w="3380"/>
        <w:gridCol w:w="1134"/>
        <w:gridCol w:w="1366"/>
        <w:gridCol w:w="1355"/>
        <w:gridCol w:w="1716"/>
        <w:gridCol w:w="1437"/>
        <w:gridCol w:w="1842"/>
      </w:tblGrid>
      <w:tr w:rsidR="008B08A1" w:rsidRPr="00A73E56" w:rsidTr="00D17B28">
        <w:trPr>
          <w:jc w:val="center"/>
        </w:trPr>
        <w:tc>
          <w:tcPr>
            <w:tcW w:w="1508" w:type="dxa"/>
            <w:vMerge w:val="restart"/>
            <w:tcMar>
              <w:top w:w="0" w:type="dxa"/>
              <w:left w:w="108" w:type="dxa"/>
              <w:bottom w:w="0" w:type="dxa"/>
              <w:right w:w="108" w:type="dxa"/>
            </w:tcMar>
          </w:tcPr>
          <w:p w:rsidR="008B08A1" w:rsidRPr="00D17B28" w:rsidRDefault="00D17B28" w:rsidP="004F2AE0">
            <w:pPr>
              <w:spacing w:after="0" w:line="240" w:lineRule="auto"/>
              <w:jc w:val="center"/>
              <w:rPr>
                <w:rFonts w:ascii="Times New Roman" w:hAnsi="Times New Roman"/>
                <w:lang w:val="en-US"/>
              </w:rPr>
            </w:pPr>
            <w:r w:rsidRPr="00D17B28">
              <w:rPr>
                <w:rFonts w:ascii="Times New Roman" w:hAnsi="Times New Roman"/>
                <w:lang w:val="en-US"/>
              </w:rPr>
              <w:t>The name of the settlement and the population</w:t>
            </w:r>
          </w:p>
        </w:tc>
        <w:tc>
          <w:tcPr>
            <w:tcW w:w="897" w:type="dxa"/>
            <w:vMerge w:val="restart"/>
            <w:tcMar>
              <w:top w:w="0" w:type="dxa"/>
              <w:left w:w="108" w:type="dxa"/>
              <w:bottom w:w="0" w:type="dxa"/>
              <w:right w:w="108" w:type="dxa"/>
            </w:tcMar>
          </w:tcPr>
          <w:p w:rsidR="008B08A1" w:rsidRPr="006062F7" w:rsidRDefault="00D17B28" w:rsidP="004F2AE0">
            <w:pPr>
              <w:spacing w:after="0" w:line="240" w:lineRule="auto"/>
              <w:jc w:val="center"/>
              <w:rPr>
                <w:rFonts w:ascii="Times New Roman" w:hAnsi="Times New Roman"/>
              </w:rPr>
            </w:pPr>
            <w:proofErr w:type="spellStart"/>
            <w:r w:rsidRPr="00D17B28">
              <w:rPr>
                <w:rFonts w:ascii="Times New Roman" w:hAnsi="Times New Roman"/>
              </w:rPr>
              <w:t>Number</w:t>
            </w:r>
            <w:proofErr w:type="spellEnd"/>
            <w:r w:rsidRPr="00D17B28">
              <w:rPr>
                <w:rFonts w:ascii="Times New Roman" w:hAnsi="Times New Roman"/>
              </w:rPr>
              <w:t xml:space="preserve"> </w:t>
            </w:r>
            <w:proofErr w:type="spellStart"/>
            <w:r w:rsidRPr="00D17B28">
              <w:rPr>
                <w:rFonts w:ascii="Times New Roman" w:hAnsi="Times New Roman"/>
              </w:rPr>
              <w:t>of</w:t>
            </w:r>
            <w:proofErr w:type="spellEnd"/>
            <w:r w:rsidRPr="00D17B28">
              <w:rPr>
                <w:rFonts w:ascii="Times New Roman" w:hAnsi="Times New Roman"/>
              </w:rPr>
              <w:t xml:space="preserve"> </w:t>
            </w:r>
            <w:proofErr w:type="spellStart"/>
            <w:r w:rsidRPr="00D17B28">
              <w:rPr>
                <w:rFonts w:ascii="Times New Roman" w:hAnsi="Times New Roman"/>
              </w:rPr>
              <w:t>sampling</w:t>
            </w:r>
            <w:proofErr w:type="spellEnd"/>
            <w:r w:rsidRPr="00D17B28">
              <w:rPr>
                <w:rFonts w:ascii="Times New Roman" w:hAnsi="Times New Roman"/>
              </w:rPr>
              <w:t xml:space="preserve"> </w:t>
            </w:r>
            <w:proofErr w:type="spellStart"/>
            <w:r w:rsidRPr="00D17B28">
              <w:rPr>
                <w:rFonts w:ascii="Times New Roman" w:hAnsi="Times New Roman"/>
              </w:rPr>
              <w:t>points</w:t>
            </w:r>
            <w:proofErr w:type="spellEnd"/>
          </w:p>
        </w:tc>
        <w:tc>
          <w:tcPr>
            <w:tcW w:w="3380" w:type="dxa"/>
            <w:vMerge w:val="restart"/>
          </w:tcPr>
          <w:p w:rsidR="008B08A1" w:rsidRPr="006062F7" w:rsidRDefault="00D17B28" w:rsidP="00631466">
            <w:pPr>
              <w:spacing w:after="0" w:line="240" w:lineRule="auto"/>
              <w:jc w:val="center"/>
              <w:rPr>
                <w:rFonts w:ascii="Times New Roman" w:hAnsi="Times New Roman"/>
              </w:rPr>
            </w:pPr>
            <w:proofErr w:type="spellStart"/>
            <w:r w:rsidRPr="00D17B28">
              <w:rPr>
                <w:rFonts w:ascii="Times New Roman" w:hAnsi="Times New Roman"/>
              </w:rPr>
              <w:t>soil</w:t>
            </w:r>
            <w:proofErr w:type="spellEnd"/>
            <w:r w:rsidRPr="00D17B28">
              <w:rPr>
                <w:rFonts w:ascii="Times New Roman" w:hAnsi="Times New Roman"/>
              </w:rPr>
              <w:t xml:space="preserve"> </w:t>
            </w:r>
            <w:proofErr w:type="spellStart"/>
            <w:r w:rsidRPr="00D17B28">
              <w:rPr>
                <w:rFonts w:ascii="Times New Roman" w:hAnsi="Times New Roman"/>
              </w:rPr>
              <w:t>type</w:t>
            </w:r>
            <w:proofErr w:type="spellEnd"/>
            <w:r w:rsidRPr="00D17B28">
              <w:rPr>
                <w:rFonts w:ascii="Times New Roman" w:hAnsi="Times New Roman"/>
              </w:rPr>
              <w:t xml:space="preserve"> </w:t>
            </w:r>
            <w:proofErr w:type="spellStart"/>
            <w:r w:rsidRPr="00D17B28">
              <w:rPr>
                <w:rFonts w:ascii="Times New Roman" w:hAnsi="Times New Roman"/>
              </w:rPr>
              <w:t>by</w:t>
            </w:r>
            <w:proofErr w:type="spellEnd"/>
            <w:r w:rsidRPr="00D17B28">
              <w:rPr>
                <w:rFonts w:ascii="Times New Roman" w:hAnsi="Times New Roman"/>
              </w:rPr>
              <w:t xml:space="preserve"> </w:t>
            </w:r>
            <w:r w:rsidR="008B08A1" w:rsidRPr="006062F7">
              <w:rPr>
                <w:rFonts w:ascii="Times New Roman" w:hAnsi="Times New Roman"/>
              </w:rPr>
              <w:t>[</w:t>
            </w:r>
            <w:r w:rsidR="000A5C20">
              <w:rPr>
                <w:i/>
                <w:iCs/>
                <w:color w:val="212529"/>
                <w:highlight w:val="cyan"/>
              </w:rPr>
              <w:fldChar w:fldCharType="begin"/>
            </w:r>
            <w:r w:rsidR="00631466">
              <w:rPr>
                <w:rFonts w:ascii="Times New Roman" w:hAnsi="Times New Roman"/>
              </w:rPr>
              <w:instrText xml:space="preserve"> REF _Ref159002597 \r \h </w:instrText>
            </w:r>
            <w:r w:rsidR="000A5C20">
              <w:rPr>
                <w:i/>
                <w:iCs/>
                <w:color w:val="212529"/>
                <w:highlight w:val="cyan"/>
              </w:rPr>
            </w:r>
            <w:r w:rsidR="000A5C20">
              <w:rPr>
                <w:i/>
                <w:iCs/>
                <w:color w:val="212529"/>
                <w:highlight w:val="cyan"/>
              </w:rPr>
              <w:fldChar w:fldCharType="separate"/>
            </w:r>
            <w:r w:rsidR="00A73E56">
              <w:rPr>
                <w:rFonts w:ascii="Times New Roman" w:hAnsi="Times New Roman"/>
              </w:rPr>
              <w:t>9</w:t>
            </w:r>
            <w:r w:rsidR="000A5C20">
              <w:rPr>
                <w:i/>
                <w:iCs/>
                <w:color w:val="212529"/>
                <w:highlight w:val="cyan"/>
              </w:rPr>
              <w:fldChar w:fldCharType="end"/>
            </w:r>
            <w:r w:rsidR="008B08A1" w:rsidRPr="006062F7">
              <w:rPr>
                <w:rFonts w:ascii="Times New Roman" w:hAnsi="Times New Roman"/>
              </w:rPr>
              <w:t>] / [</w:t>
            </w:r>
            <w:r w:rsidR="000A5C20">
              <w:rPr>
                <w:highlight w:val="cyan"/>
              </w:rPr>
              <w:fldChar w:fldCharType="begin"/>
            </w:r>
            <w:r w:rsidR="00631466">
              <w:rPr>
                <w:rFonts w:ascii="Times New Roman" w:hAnsi="Times New Roman"/>
              </w:rPr>
              <w:instrText xml:space="preserve"> REF _Ref169116587 \r \h </w:instrText>
            </w:r>
            <w:r w:rsidR="000A5C20">
              <w:rPr>
                <w:highlight w:val="cyan"/>
              </w:rPr>
            </w:r>
            <w:r w:rsidR="000A5C20">
              <w:rPr>
                <w:highlight w:val="cyan"/>
              </w:rPr>
              <w:fldChar w:fldCharType="separate"/>
            </w:r>
            <w:r w:rsidR="00A73E56">
              <w:rPr>
                <w:rFonts w:ascii="Times New Roman" w:hAnsi="Times New Roman"/>
              </w:rPr>
              <w:t>8</w:t>
            </w:r>
            <w:r w:rsidR="000A5C20">
              <w:rPr>
                <w:highlight w:val="cyan"/>
              </w:rPr>
              <w:fldChar w:fldCharType="end"/>
            </w:r>
            <w:r w:rsidR="008B08A1" w:rsidRPr="006062F7">
              <w:rPr>
                <w:rFonts w:ascii="Times New Roman" w:hAnsi="Times New Roman"/>
              </w:rPr>
              <w:t>]</w:t>
            </w:r>
          </w:p>
        </w:tc>
        <w:tc>
          <w:tcPr>
            <w:tcW w:w="8850" w:type="dxa"/>
            <w:gridSpan w:val="6"/>
            <w:tcMar>
              <w:top w:w="0" w:type="dxa"/>
              <w:left w:w="108" w:type="dxa"/>
              <w:bottom w:w="0" w:type="dxa"/>
              <w:right w:w="108" w:type="dxa"/>
            </w:tcMar>
          </w:tcPr>
          <w:p w:rsidR="008B08A1" w:rsidRPr="00D17B28" w:rsidRDefault="00D17B28" w:rsidP="004F2AE0">
            <w:pPr>
              <w:spacing w:after="0" w:line="240" w:lineRule="auto"/>
              <w:jc w:val="center"/>
              <w:rPr>
                <w:rFonts w:ascii="Times New Roman" w:hAnsi="Times New Roman"/>
                <w:lang w:val="en-US"/>
              </w:rPr>
            </w:pPr>
            <w:r w:rsidRPr="00D17B28">
              <w:rPr>
                <w:rFonts w:ascii="Times New Roman" w:hAnsi="Times New Roman"/>
                <w:lang w:val="en-US"/>
              </w:rPr>
              <w:t>Heavy metals and their content in soils, mg/kg</w:t>
            </w:r>
          </w:p>
        </w:tc>
      </w:tr>
      <w:tr w:rsidR="008B08A1" w:rsidRPr="006062F7" w:rsidTr="00D17B28">
        <w:trPr>
          <w:jc w:val="center"/>
        </w:trPr>
        <w:tc>
          <w:tcPr>
            <w:tcW w:w="1508" w:type="dxa"/>
            <w:vMerge/>
            <w:tcMar>
              <w:top w:w="0" w:type="dxa"/>
              <w:left w:w="108" w:type="dxa"/>
              <w:bottom w:w="0" w:type="dxa"/>
              <w:right w:w="108" w:type="dxa"/>
            </w:tcMar>
          </w:tcPr>
          <w:p w:rsidR="008B08A1" w:rsidRPr="00D17B28" w:rsidRDefault="008B08A1" w:rsidP="004F2AE0">
            <w:pPr>
              <w:spacing w:after="0" w:line="240" w:lineRule="auto"/>
              <w:jc w:val="center"/>
              <w:rPr>
                <w:rFonts w:ascii="Times New Roman" w:hAnsi="Times New Roman"/>
                <w:lang w:val="en-US"/>
              </w:rPr>
            </w:pPr>
          </w:p>
        </w:tc>
        <w:tc>
          <w:tcPr>
            <w:tcW w:w="897" w:type="dxa"/>
            <w:vMerge/>
            <w:tcMar>
              <w:top w:w="0" w:type="dxa"/>
              <w:left w:w="108" w:type="dxa"/>
              <w:bottom w:w="0" w:type="dxa"/>
              <w:right w:w="108" w:type="dxa"/>
            </w:tcMar>
          </w:tcPr>
          <w:p w:rsidR="008B08A1" w:rsidRPr="00D17B28" w:rsidRDefault="008B08A1" w:rsidP="004F2AE0">
            <w:pPr>
              <w:spacing w:after="0" w:line="240" w:lineRule="auto"/>
              <w:jc w:val="center"/>
              <w:rPr>
                <w:rFonts w:ascii="Times New Roman" w:hAnsi="Times New Roman"/>
                <w:lang w:val="en-US"/>
              </w:rPr>
            </w:pPr>
          </w:p>
        </w:tc>
        <w:tc>
          <w:tcPr>
            <w:tcW w:w="3380" w:type="dxa"/>
            <w:vMerge/>
            <w:tcMar>
              <w:top w:w="0" w:type="dxa"/>
              <w:left w:w="108" w:type="dxa"/>
              <w:bottom w:w="0" w:type="dxa"/>
              <w:right w:w="108" w:type="dxa"/>
            </w:tcMar>
          </w:tcPr>
          <w:p w:rsidR="008B08A1" w:rsidRPr="00D17B28" w:rsidRDefault="008B08A1" w:rsidP="004F2AE0">
            <w:pPr>
              <w:spacing w:after="0" w:line="240" w:lineRule="auto"/>
              <w:jc w:val="center"/>
              <w:rPr>
                <w:rFonts w:ascii="Times New Roman" w:hAnsi="Times New Roman"/>
                <w:lang w:val="en-US"/>
              </w:rPr>
            </w:pPr>
          </w:p>
        </w:tc>
        <w:tc>
          <w:tcPr>
            <w:tcW w:w="1134" w:type="dxa"/>
            <w:tcMar>
              <w:top w:w="0" w:type="dxa"/>
              <w:left w:w="108" w:type="dxa"/>
              <w:bottom w:w="0" w:type="dxa"/>
              <w:right w:w="108" w:type="dxa"/>
            </w:tcMar>
          </w:tcPr>
          <w:p w:rsidR="008B08A1" w:rsidRPr="006062F7" w:rsidRDefault="008B08A1" w:rsidP="004F2AE0">
            <w:pPr>
              <w:spacing w:after="0" w:line="240" w:lineRule="auto"/>
              <w:jc w:val="center"/>
              <w:rPr>
                <w:rFonts w:ascii="Times New Roman" w:hAnsi="Times New Roman"/>
              </w:rPr>
            </w:pPr>
            <w:proofErr w:type="spellStart"/>
            <w:r w:rsidRPr="006062F7">
              <w:rPr>
                <w:rFonts w:ascii="Times New Roman" w:hAnsi="Times New Roman"/>
              </w:rPr>
              <w:t>Cr</w:t>
            </w:r>
            <w:proofErr w:type="spellEnd"/>
          </w:p>
        </w:tc>
        <w:tc>
          <w:tcPr>
            <w:tcW w:w="1366" w:type="dxa"/>
            <w:tcMar>
              <w:top w:w="0" w:type="dxa"/>
              <w:left w:w="108" w:type="dxa"/>
              <w:bottom w:w="0" w:type="dxa"/>
              <w:right w:w="108" w:type="dxa"/>
            </w:tcMar>
          </w:tcPr>
          <w:p w:rsidR="008B08A1" w:rsidRPr="006062F7" w:rsidRDefault="008B08A1" w:rsidP="004F2AE0">
            <w:pPr>
              <w:spacing w:after="0" w:line="240" w:lineRule="auto"/>
              <w:jc w:val="center"/>
              <w:rPr>
                <w:rFonts w:ascii="Times New Roman" w:hAnsi="Times New Roman"/>
              </w:rPr>
            </w:pPr>
            <w:proofErr w:type="spellStart"/>
            <w:r w:rsidRPr="006062F7">
              <w:rPr>
                <w:rFonts w:ascii="Times New Roman" w:hAnsi="Times New Roman"/>
              </w:rPr>
              <w:t>Ni</w:t>
            </w:r>
            <w:proofErr w:type="spellEnd"/>
          </w:p>
        </w:tc>
        <w:tc>
          <w:tcPr>
            <w:tcW w:w="1355" w:type="dxa"/>
            <w:tcMar>
              <w:top w:w="0" w:type="dxa"/>
              <w:left w:w="108" w:type="dxa"/>
              <w:bottom w:w="0" w:type="dxa"/>
              <w:right w:w="108" w:type="dxa"/>
            </w:tcMar>
          </w:tcPr>
          <w:p w:rsidR="008B08A1" w:rsidRPr="006062F7" w:rsidRDefault="008B08A1" w:rsidP="004F2AE0">
            <w:pPr>
              <w:spacing w:after="0" w:line="240" w:lineRule="auto"/>
              <w:jc w:val="center"/>
              <w:rPr>
                <w:rFonts w:ascii="Times New Roman" w:hAnsi="Times New Roman"/>
              </w:rPr>
            </w:pPr>
            <w:proofErr w:type="spellStart"/>
            <w:r w:rsidRPr="006062F7">
              <w:rPr>
                <w:rFonts w:ascii="Times New Roman" w:hAnsi="Times New Roman"/>
              </w:rPr>
              <w:t>Cu</w:t>
            </w:r>
            <w:proofErr w:type="spellEnd"/>
          </w:p>
        </w:tc>
        <w:tc>
          <w:tcPr>
            <w:tcW w:w="1716" w:type="dxa"/>
            <w:tcMar>
              <w:top w:w="0" w:type="dxa"/>
              <w:left w:w="108" w:type="dxa"/>
              <w:bottom w:w="0" w:type="dxa"/>
              <w:right w:w="108" w:type="dxa"/>
            </w:tcMar>
          </w:tcPr>
          <w:p w:rsidR="008B08A1" w:rsidRPr="006062F7" w:rsidRDefault="008B08A1" w:rsidP="004F2AE0">
            <w:pPr>
              <w:spacing w:after="0" w:line="240" w:lineRule="auto"/>
              <w:jc w:val="center"/>
              <w:rPr>
                <w:rFonts w:ascii="Times New Roman" w:hAnsi="Times New Roman"/>
              </w:rPr>
            </w:pPr>
            <w:proofErr w:type="spellStart"/>
            <w:r w:rsidRPr="006062F7">
              <w:rPr>
                <w:rFonts w:ascii="Times New Roman" w:hAnsi="Times New Roman"/>
              </w:rPr>
              <w:t>Zn</w:t>
            </w:r>
            <w:proofErr w:type="spellEnd"/>
          </w:p>
        </w:tc>
        <w:tc>
          <w:tcPr>
            <w:tcW w:w="1437" w:type="dxa"/>
            <w:tcMar>
              <w:top w:w="0" w:type="dxa"/>
              <w:left w:w="108" w:type="dxa"/>
              <w:bottom w:w="0" w:type="dxa"/>
              <w:right w:w="108" w:type="dxa"/>
            </w:tcMar>
          </w:tcPr>
          <w:p w:rsidR="008B08A1" w:rsidRPr="006062F7" w:rsidRDefault="008B08A1" w:rsidP="004F2AE0">
            <w:pPr>
              <w:spacing w:after="0" w:line="240" w:lineRule="auto"/>
              <w:jc w:val="center"/>
              <w:rPr>
                <w:rFonts w:ascii="Times New Roman" w:hAnsi="Times New Roman"/>
              </w:rPr>
            </w:pPr>
            <w:proofErr w:type="spellStart"/>
            <w:r w:rsidRPr="006062F7">
              <w:rPr>
                <w:rFonts w:ascii="Times New Roman" w:hAnsi="Times New Roman"/>
              </w:rPr>
              <w:t>Cd</w:t>
            </w:r>
            <w:proofErr w:type="spellEnd"/>
          </w:p>
        </w:tc>
        <w:tc>
          <w:tcPr>
            <w:tcW w:w="1842" w:type="dxa"/>
            <w:tcMar>
              <w:top w:w="0" w:type="dxa"/>
              <w:left w:w="108" w:type="dxa"/>
              <w:bottom w:w="0" w:type="dxa"/>
              <w:right w:w="108" w:type="dxa"/>
            </w:tcMar>
          </w:tcPr>
          <w:p w:rsidR="008B08A1" w:rsidRPr="006062F7" w:rsidRDefault="008B08A1" w:rsidP="004F2AE0">
            <w:pPr>
              <w:spacing w:after="0" w:line="240" w:lineRule="auto"/>
              <w:jc w:val="center"/>
              <w:rPr>
                <w:rFonts w:ascii="Times New Roman" w:hAnsi="Times New Roman"/>
              </w:rPr>
            </w:pPr>
            <w:proofErr w:type="spellStart"/>
            <w:r w:rsidRPr="006062F7">
              <w:rPr>
                <w:rFonts w:ascii="Times New Roman" w:hAnsi="Times New Roman"/>
              </w:rPr>
              <w:t>Pb</w:t>
            </w:r>
            <w:proofErr w:type="spellEnd"/>
          </w:p>
        </w:tc>
      </w:tr>
      <w:tr w:rsidR="004F2AE0" w:rsidRPr="006062F7" w:rsidTr="00D17B28">
        <w:trPr>
          <w:jc w:val="center"/>
        </w:trPr>
        <w:tc>
          <w:tcPr>
            <w:tcW w:w="5785" w:type="dxa"/>
            <w:gridSpan w:val="3"/>
            <w:tcMar>
              <w:top w:w="0" w:type="dxa"/>
              <w:left w:w="108" w:type="dxa"/>
              <w:bottom w:w="0" w:type="dxa"/>
              <w:right w:w="108" w:type="dxa"/>
            </w:tcMar>
          </w:tcPr>
          <w:p w:rsidR="004F2AE0" w:rsidRPr="00D17B28" w:rsidRDefault="00D17B28" w:rsidP="00D17B28">
            <w:pPr>
              <w:spacing w:after="0" w:line="240" w:lineRule="auto"/>
              <w:jc w:val="right"/>
              <w:rPr>
                <w:rFonts w:ascii="Times New Roman" w:hAnsi="Times New Roman"/>
                <w:i/>
                <w:lang w:val="en-US"/>
              </w:rPr>
            </w:pPr>
            <w:r w:rsidRPr="00D17B28">
              <w:rPr>
                <w:rFonts w:ascii="Times New Roman" w:hAnsi="Times New Roman"/>
                <w:i/>
                <w:lang w:val="en-US"/>
              </w:rPr>
              <w:t xml:space="preserve">MPC, mg/kg </w:t>
            </w:r>
            <w:r w:rsidR="004F2AE0" w:rsidRPr="00D17B28">
              <w:rPr>
                <w:rFonts w:ascii="Times New Roman" w:hAnsi="Times New Roman"/>
                <w:i/>
                <w:lang w:val="en-US"/>
              </w:rPr>
              <w:t>[</w:t>
            </w:r>
            <w:fldSimple w:instr=" REF _Ref169116874 \r \h  \* MERGEFORMAT ">
              <w:r w:rsidR="00A73E56">
                <w:rPr>
                  <w:rFonts w:ascii="Times New Roman" w:hAnsi="Times New Roman"/>
                  <w:i/>
                  <w:lang w:val="en-US"/>
                </w:rPr>
                <w:t>7</w:t>
              </w:r>
            </w:fldSimple>
            <w:r w:rsidR="004F2AE0" w:rsidRPr="00D17B28">
              <w:rPr>
                <w:rFonts w:ascii="Times New Roman" w:hAnsi="Times New Roman"/>
                <w:i/>
                <w:lang w:val="en-US"/>
              </w:rPr>
              <w:t>]</w:t>
            </w:r>
          </w:p>
        </w:tc>
        <w:tc>
          <w:tcPr>
            <w:tcW w:w="1134" w:type="dxa"/>
            <w:tcMar>
              <w:top w:w="0" w:type="dxa"/>
              <w:left w:w="108" w:type="dxa"/>
              <w:bottom w:w="0" w:type="dxa"/>
              <w:right w:w="108" w:type="dxa"/>
            </w:tcMar>
          </w:tcPr>
          <w:p w:rsidR="004F2AE0" w:rsidRPr="006062F7" w:rsidRDefault="004F2AE0" w:rsidP="00A4632D">
            <w:pPr>
              <w:spacing w:after="0" w:line="240" w:lineRule="auto"/>
              <w:jc w:val="center"/>
              <w:rPr>
                <w:rFonts w:ascii="Times New Roman" w:hAnsi="Times New Roman"/>
                <w:i/>
              </w:rPr>
            </w:pPr>
            <w:r w:rsidRPr="006062F7">
              <w:rPr>
                <w:rFonts w:ascii="Times New Roman" w:hAnsi="Times New Roman"/>
                <w:i/>
              </w:rPr>
              <w:t>6</w:t>
            </w:r>
          </w:p>
        </w:tc>
        <w:tc>
          <w:tcPr>
            <w:tcW w:w="1366" w:type="dxa"/>
            <w:tcMar>
              <w:top w:w="0" w:type="dxa"/>
              <w:left w:w="108" w:type="dxa"/>
              <w:bottom w:w="0" w:type="dxa"/>
              <w:right w:w="108" w:type="dxa"/>
            </w:tcMar>
          </w:tcPr>
          <w:p w:rsidR="004F2AE0" w:rsidRPr="006062F7" w:rsidRDefault="004F2AE0" w:rsidP="00A4632D">
            <w:pPr>
              <w:spacing w:after="0" w:line="240" w:lineRule="auto"/>
              <w:jc w:val="center"/>
              <w:rPr>
                <w:rFonts w:ascii="Times New Roman" w:hAnsi="Times New Roman"/>
                <w:i/>
              </w:rPr>
            </w:pPr>
            <w:r w:rsidRPr="006062F7">
              <w:rPr>
                <w:rFonts w:ascii="Times New Roman" w:hAnsi="Times New Roman"/>
                <w:i/>
              </w:rPr>
              <w:t>4</w:t>
            </w:r>
          </w:p>
        </w:tc>
        <w:tc>
          <w:tcPr>
            <w:tcW w:w="1355" w:type="dxa"/>
            <w:tcMar>
              <w:top w:w="0" w:type="dxa"/>
              <w:left w:w="108" w:type="dxa"/>
              <w:bottom w:w="0" w:type="dxa"/>
              <w:right w:w="108" w:type="dxa"/>
            </w:tcMar>
          </w:tcPr>
          <w:p w:rsidR="004F2AE0" w:rsidRPr="006062F7" w:rsidRDefault="004F2AE0" w:rsidP="00A4632D">
            <w:pPr>
              <w:spacing w:after="0" w:line="240" w:lineRule="auto"/>
              <w:jc w:val="center"/>
              <w:rPr>
                <w:rFonts w:ascii="Times New Roman" w:hAnsi="Times New Roman"/>
                <w:i/>
              </w:rPr>
            </w:pPr>
            <w:r w:rsidRPr="006062F7">
              <w:rPr>
                <w:rFonts w:ascii="Times New Roman" w:hAnsi="Times New Roman"/>
                <w:i/>
              </w:rPr>
              <w:t>33</w:t>
            </w:r>
          </w:p>
        </w:tc>
        <w:tc>
          <w:tcPr>
            <w:tcW w:w="1716" w:type="dxa"/>
            <w:tcMar>
              <w:top w:w="0" w:type="dxa"/>
              <w:left w:w="108" w:type="dxa"/>
              <w:bottom w:w="0" w:type="dxa"/>
              <w:right w:w="108" w:type="dxa"/>
            </w:tcMar>
          </w:tcPr>
          <w:p w:rsidR="004F2AE0" w:rsidRPr="006062F7" w:rsidRDefault="004F2AE0" w:rsidP="00A4632D">
            <w:pPr>
              <w:spacing w:after="0" w:line="240" w:lineRule="auto"/>
              <w:jc w:val="center"/>
              <w:rPr>
                <w:rFonts w:ascii="Times New Roman" w:hAnsi="Times New Roman"/>
                <w:i/>
              </w:rPr>
            </w:pPr>
            <w:r w:rsidRPr="006062F7">
              <w:rPr>
                <w:rFonts w:ascii="Times New Roman" w:hAnsi="Times New Roman"/>
                <w:i/>
              </w:rPr>
              <w:t>55</w:t>
            </w:r>
          </w:p>
        </w:tc>
        <w:tc>
          <w:tcPr>
            <w:tcW w:w="1437" w:type="dxa"/>
            <w:tcMar>
              <w:top w:w="0" w:type="dxa"/>
              <w:left w:w="108" w:type="dxa"/>
              <w:bottom w:w="0" w:type="dxa"/>
              <w:right w:w="108" w:type="dxa"/>
            </w:tcMar>
          </w:tcPr>
          <w:p w:rsidR="004F2AE0" w:rsidRPr="006062F7" w:rsidRDefault="004F2AE0" w:rsidP="00A4632D">
            <w:pPr>
              <w:spacing w:after="0" w:line="240" w:lineRule="auto"/>
              <w:jc w:val="center"/>
              <w:rPr>
                <w:rFonts w:ascii="Times New Roman" w:hAnsi="Times New Roman"/>
                <w:i/>
              </w:rPr>
            </w:pPr>
            <w:r w:rsidRPr="006062F7">
              <w:rPr>
                <w:rFonts w:ascii="Times New Roman" w:hAnsi="Times New Roman"/>
                <w:i/>
              </w:rPr>
              <w:t>0,05</w:t>
            </w:r>
          </w:p>
        </w:tc>
        <w:tc>
          <w:tcPr>
            <w:tcW w:w="1842" w:type="dxa"/>
            <w:tcMar>
              <w:top w:w="0" w:type="dxa"/>
              <w:left w:w="108" w:type="dxa"/>
              <w:bottom w:w="0" w:type="dxa"/>
              <w:right w:w="108" w:type="dxa"/>
            </w:tcMar>
          </w:tcPr>
          <w:p w:rsidR="004F2AE0" w:rsidRPr="006062F7" w:rsidRDefault="004F2AE0" w:rsidP="00A4632D">
            <w:pPr>
              <w:spacing w:after="0" w:line="240" w:lineRule="auto"/>
              <w:jc w:val="center"/>
              <w:rPr>
                <w:rFonts w:ascii="Times New Roman" w:hAnsi="Times New Roman"/>
                <w:i/>
              </w:rPr>
            </w:pPr>
            <w:r w:rsidRPr="006062F7">
              <w:rPr>
                <w:rFonts w:ascii="Times New Roman" w:hAnsi="Times New Roman"/>
                <w:i/>
              </w:rPr>
              <w:t>32</w:t>
            </w:r>
          </w:p>
        </w:tc>
      </w:tr>
      <w:tr w:rsidR="008B08A1" w:rsidRPr="006062F7" w:rsidTr="00D17B28">
        <w:trPr>
          <w:jc w:val="center"/>
        </w:trPr>
        <w:tc>
          <w:tcPr>
            <w:tcW w:w="1508" w:type="dxa"/>
            <w:tcMar>
              <w:top w:w="0" w:type="dxa"/>
              <w:left w:w="108" w:type="dxa"/>
              <w:bottom w:w="0" w:type="dxa"/>
              <w:right w:w="108" w:type="dxa"/>
            </w:tcMar>
            <w:vAlign w:val="center"/>
          </w:tcPr>
          <w:p w:rsidR="008B08A1" w:rsidRPr="00D17B28" w:rsidRDefault="00D17B28" w:rsidP="00D17B28">
            <w:pPr>
              <w:spacing w:after="0" w:line="240" w:lineRule="auto"/>
              <w:rPr>
                <w:rFonts w:ascii="Times New Roman" w:hAnsi="Times New Roman"/>
                <w:lang w:val="en-US"/>
              </w:rPr>
            </w:pPr>
            <w:proofErr w:type="spellStart"/>
            <w:r>
              <w:rPr>
                <w:rFonts w:ascii="Times New Roman" w:hAnsi="Times New Roman"/>
                <w:lang w:val="en-US"/>
              </w:rPr>
              <w:t>Almaty</w:t>
            </w:r>
            <w:proofErr w:type="spellEnd"/>
            <w:r>
              <w:rPr>
                <w:rFonts w:ascii="Times New Roman" w:hAnsi="Times New Roman"/>
              </w:rPr>
              <w:t>, 2 228 715</w:t>
            </w: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16 [</w:t>
            </w:r>
            <w:r w:rsidR="000A5C20">
              <w:rPr>
                <w:i/>
                <w:highlight w:val="yellow"/>
                <w:lang w:val="en-US"/>
              </w:rPr>
              <w:fldChar w:fldCharType="begin"/>
            </w:r>
            <w:r w:rsidR="00631466">
              <w:rPr>
                <w:rFonts w:ascii="Times New Roman" w:hAnsi="Times New Roman"/>
              </w:rPr>
              <w:instrText xml:space="preserve"> REF _Ref169116600 \r \h </w:instrText>
            </w:r>
            <w:r w:rsidR="000A5C20">
              <w:rPr>
                <w:i/>
                <w:highlight w:val="yellow"/>
                <w:lang w:val="en-US"/>
              </w:rPr>
            </w:r>
            <w:r w:rsidR="000A5C20">
              <w:rPr>
                <w:i/>
                <w:highlight w:val="yellow"/>
                <w:lang w:val="en-US"/>
              </w:rPr>
              <w:fldChar w:fldCharType="separate"/>
            </w:r>
            <w:r w:rsidR="00A73E56">
              <w:rPr>
                <w:rFonts w:ascii="Times New Roman" w:hAnsi="Times New Roman"/>
              </w:rPr>
              <w:t>12</w:t>
            </w:r>
            <w:r w:rsidR="000A5C20">
              <w:rPr>
                <w:i/>
                <w:highlight w:val="yellow"/>
                <w:lang w:val="en-US"/>
              </w:rPr>
              <w:fldChar w:fldCharType="end"/>
            </w:r>
            <w:r w:rsidRPr="006062F7">
              <w:rPr>
                <w:rFonts w:ascii="Times New Roman" w:hAnsi="Times New Roman"/>
              </w:rPr>
              <w:t>]</w:t>
            </w:r>
          </w:p>
          <w:p w:rsidR="008B08A1" w:rsidRPr="006062F7" w:rsidRDefault="008B08A1" w:rsidP="00631466">
            <w:pPr>
              <w:spacing w:after="0" w:line="240" w:lineRule="auto"/>
              <w:rPr>
                <w:rFonts w:ascii="Times New Roman" w:hAnsi="Times New Roman"/>
              </w:rPr>
            </w:pPr>
            <w:r w:rsidRPr="006062F7">
              <w:rPr>
                <w:rFonts w:ascii="Times New Roman" w:hAnsi="Times New Roman"/>
              </w:rPr>
              <w:t>8 [</w:t>
            </w:r>
            <w:r w:rsidR="000A5C20">
              <w:rPr>
                <w:i/>
                <w:highlight w:val="yellow"/>
                <w:lang w:val="en-US"/>
              </w:rPr>
              <w:fldChar w:fldCharType="begin"/>
            </w:r>
            <w:r w:rsidR="00631466">
              <w:rPr>
                <w:rFonts w:ascii="Times New Roman" w:hAnsi="Times New Roman"/>
              </w:rPr>
              <w:instrText xml:space="preserve"> REF _Ref158994300 \r \h </w:instrText>
            </w:r>
            <w:r w:rsidR="000A5C20">
              <w:rPr>
                <w:i/>
                <w:highlight w:val="yellow"/>
                <w:lang w:val="en-US"/>
              </w:rPr>
            </w:r>
            <w:r w:rsidR="000A5C20">
              <w:rPr>
                <w:i/>
                <w:highlight w:val="yellow"/>
                <w:lang w:val="en-US"/>
              </w:rPr>
              <w:fldChar w:fldCharType="separate"/>
            </w:r>
            <w:r w:rsidR="00A73E56">
              <w:rPr>
                <w:rFonts w:ascii="Times New Roman" w:hAnsi="Times New Roman"/>
              </w:rPr>
              <w:t>26</w:t>
            </w:r>
            <w:r w:rsidR="000A5C20">
              <w:rPr>
                <w:i/>
                <w:highlight w:val="yellow"/>
                <w:lang w:val="en-US"/>
              </w:rPr>
              <w:fldChar w:fldCharType="end"/>
            </w:r>
            <w:r w:rsidRPr="006062F7">
              <w:rPr>
                <w:rFonts w:ascii="Times New Roman" w:hAnsi="Times New Roman"/>
              </w:rPr>
              <w:t>]</w:t>
            </w:r>
          </w:p>
        </w:tc>
        <w:tc>
          <w:tcPr>
            <w:tcW w:w="3380" w:type="dxa"/>
            <w:tcMar>
              <w:top w:w="0" w:type="dxa"/>
              <w:left w:w="108" w:type="dxa"/>
              <w:bottom w:w="0" w:type="dxa"/>
              <w:right w:w="108" w:type="dxa"/>
            </w:tcMar>
            <w:vAlign w:val="center"/>
          </w:tcPr>
          <w:p w:rsidR="008B08A1" w:rsidRPr="00D17B28" w:rsidRDefault="00D17B28" w:rsidP="004F2AE0">
            <w:pPr>
              <w:spacing w:after="0" w:line="240" w:lineRule="auto"/>
              <w:rPr>
                <w:rFonts w:ascii="Times New Roman" w:hAnsi="Times New Roman"/>
                <w:lang w:val="en-US"/>
              </w:rPr>
            </w:pPr>
            <w:proofErr w:type="spellStart"/>
            <w:r w:rsidRPr="00D17B28">
              <w:rPr>
                <w:rFonts w:ascii="Times New Roman" w:hAnsi="Times New Roman"/>
                <w:lang w:val="en-US"/>
              </w:rPr>
              <w:t>chernozems</w:t>
            </w:r>
            <w:proofErr w:type="spellEnd"/>
            <w:r w:rsidRPr="00D17B28">
              <w:rPr>
                <w:rFonts w:ascii="Times New Roman" w:hAnsi="Times New Roman"/>
                <w:lang w:val="en-US"/>
              </w:rPr>
              <w:t>, foothill dark chestnut, chestnut, meadow chestnut, meadow gray</w:t>
            </w:r>
            <w:r w:rsidR="008B08A1" w:rsidRPr="00D17B28">
              <w:rPr>
                <w:rFonts w:ascii="Times New Roman" w:hAnsi="Times New Roman"/>
                <w:lang w:val="en-US"/>
              </w:rPr>
              <w:t xml:space="preserve"> / </w:t>
            </w:r>
            <w:proofErr w:type="spellStart"/>
            <w:r w:rsidR="008B08A1" w:rsidRPr="00D17B28">
              <w:rPr>
                <w:rFonts w:ascii="Times New Roman" w:hAnsi="Times New Roman"/>
                <w:lang w:val="en-US"/>
              </w:rPr>
              <w:t>Endosalic</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Kastanozems</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Kastanozems</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Gleyic</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Kastanozems</w:t>
            </w:r>
            <w:proofErr w:type="spellEnd"/>
            <w:r w:rsidR="008B08A1" w:rsidRPr="00D17B28">
              <w:rPr>
                <w:rFonts w:ascii="Times New Roman" w:hAnsi="Times New Roman"/>
                <w:lang w:val="en-US"/>
              </w:rPr>
              <w:t xml:space="preserve"> Chromic, </w:t>
            </w:r>
            <w:proofErr w:type="spellStart"/>
            <w:r w:rsidR="008B08A1" w:rsidRPr="00D17B28">
              <w:rPr>
                <w:rFonts w:ascii="Times New Roman" w:hAnsi="Times New Roman"/>
                <w:lang w:val="en-US"/>
              </w:rPr>
              <w:t>Haplic</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Kastanozems</w:t>
            </w:r>
            <w:proofErr w:type="spellEnd"/>
          </w:p>
        </w:tc>
        <w:tc>
          <w:tcPr>
            <w:tcW w:w="1134"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51,65 [</w:t>
            </w:r>
            <w:r w:rsidR="000A5C20">
              <w:rPr>
                <w:i/>
                <w:highlight w:val="yellow"/>
                <w:lang w:val="en-US"/>
              </w:rPr>
              <w:fldChar w:fldCharType="begin"/>
            </w:r>
            <w:r w:rsidR="00631466">
              <w:rPr>
                <w:rFonts w:ascii="Times New Roman" w:hAnsi="Times New Roman"/>
              </w:rPr>
              <w:instrText xml:space="preserve"> REF _Ref169116600 \r \h </w:instrText>
            </w:r>
            <w:r w:rsidR="000A5C20">
              <w:rPr>
                <w:i/>
                <w:highlight w:val="yellow"/>
                <w:lang w:val="en-US"/>
              </w:rPr>
            </w:r>
            <w:r w:rsidR="000A5C20">
              <w:rPr>
                <w:i/>
                <w:highlight w:val="yellow"/>
                <w:lang w:val="en-US"/>
              </w:rPr>
              <w:fldChar w:fldCharType="separate"/>
            </w:r>
            <w:r w:rsidR="00A73E56">
              <w:rPr>
                <w:rFonts w:ascii="Times New Roman" w:hAnsi="Times New Roman"/>
              </w:rPr>
              <w:t>12</w:t>
            </w:r>
            <w:r w:rsidR="000A5C20">
              <w:rPr>
                <w:i/>
                <w:highlight w:val="yellow"/>
                <w:lang w:val="en-US"/>
              </w:rPr>
              <w:fldChar w:fldCharType="end"/>
            </w:r>
            <w:r w:rsidRPr="006062F7">
              <w:rPr>
                <w:rFonts w:ascii="Times New Roman" w:hAnsi="Times New Roman"/>
              </w:rPr>
              <w:t>]</w:t>
            </w:r>
          </w:p>
        </w:tc>
        <w:tc>
          <w:tcPr>
            <w:tcW w:w="1366" w:type="dxa"/>
            <w:tcMar>
              <w:top w:w="0" w:type="dxa"/>
              <w:left w:w="108" w:type="dxa"/>
              <w:bottom w:w="0" w:type="dxa"/>
              <w:right w:w="108" w:type="dxa"/>
            </w:tcMar>
            <w:vAlign w:val="center"/>
          </w:tcPr>
          <w:p w:rsidR="008B08A1" w:rsidRPr="006062F7" w:rsidRDefault="008B08A1" w:rsidP="00D17B28">
            <w:pPr>
              <w:spacing w:after="0" w:line="240" w:lineRule="auto"/>
              <w:rPr>
                <w:rFonts w:ascii="Times New Roman" w:hAnsi="Times New Roman"/>
              </w:rPr>
            </w:pPr>
            <w:r w:rsidRPr="006062F7">
              <w:rPr>
                <w:rFonts w:ascii="Times New Roman" w:hAnsi="Times New Roman"/>
              </w:rPr>
              <w:t>9,85</w:t>
            </w:r>
            <w:r w:rsidR="00D17B28">
              <w:rPr>
                <w:rFonts w:ascii="Times New Roman" w:hAnsi="Times New Roman"/>
                <w:lang w:val="en-US"/>
              </w:rPr>
              <w:t>d</w:t>
            </w:r>
            <w:r w:rsidRPr="006062F7">
              <w:rPr>
                <w:rFonts w:ascii="Times New Roman" w:hAnsi="Times New Roman"/>
              </w:rPr>
              <w:t>-12,87</w:t>
            </w:r>
            <w:r w:rsidR="00D17B28">
              <w:rPr>
                <w:rFonts w:ascii="Times New Roman" w:hAnsi="Times New Roman"/>
                <w:lang w:val="en-US"/>
              </w:rPr>
              <w:t>e</w:t>
            </w:r>
            <w:r w:rsidRPr="006062F7">
              <w:rPr>
                <w:rFonts w:ascii="Times New Roman" w:hAnsi="Times New Roman"/>
              </w:rPr>
              <w:t xml:space="preserve"> [</w:t>
            </w:r>
            <w:r w:rsidR="000A5C20">
              <w:rPr>
                <w:i/>
                <w:highlight w:val="yellow"/>
                <w:lang w:val="en-US"/>
              </w:rPr>
              <w:fldChar w:fldCharType="begin"/>
            </w:r>
            <w:r w:rsidR="00631466">
              <w:rPr>
                <w:rFonts w:ascii="Times New Roman" w:hAnsi="Times New Roman"/>
              </w:rPr>
              <w:instrText xml:space="preserve"> REF _Ref158994300 \r \h </w:instrText>
            </w:r>
            <w:r w:rsidR="000A5C20">
              <w:rPr>
                <w:i/>
                <w:highlight w:val="yellow"/>
                <w:lang w:val="en-US"/>
              </w:rPr>
            </w:r>
            <w:r w:rsidR="000A5C20">
              <w:rPr>
                <w:i/>
                <w:highlight w:val="yellow"/>
                <w:lang w:val="en-US"/>
              </w:rPr>
              <w:fldChar w:fldCharType="separate"/>
            </w:r>
            <w:r w:rsidR="00A73E56">
              <w:rPr>
                <w:rFonts w:ascii="Times New Roman" w:hAnsi="Times New Roman"/>
              </w:rPr>
              <w:t>26</w:t>
            </w:r>
            <w:r w:rsidR="000A5C20">
              <w:rPr>
                <w:i/>
                <w:highlight w:val="yellow"/>
                <w:lang w:val="en-US"/>
              </w:rPr>
              <w:fldChar w:fldCharType="end"/>
            </w:r>
            <w:r w:rsidRPr="006062F7">
              <w:rPr>
                <w:rFonts w:ascii="Times New Roman" w:hAnsi="Times New Roman"/>
              </w:rPr>
              <w:t>]</w:t>
            </w:r>
          </w:p>
        </w:tc>
        <w:tc>
          <w:tcPr>
            <w:tcW w:w="1355"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71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160,9 [</w:t>
            </w:r>
            <w:r w:rsidR="000A5C20">
              <w:rPr>
                <w:i/>
                <w:highlight w:val="yellow"/>
                <w:lang w:val="en-US"/>
              </w:rPr>
              <w:fldChar w:fldCharType="begin"/>
            </w:r>
            <w:r w:rsidR="00631466">
              <w:rPr>
                <w:rFonts w:ascii="Times New Roman" w:hAnsi="Times New Roman"/>
              </w:rPr>
              <w:instrText xml:space="preserve"> REF _Ref169116600 \r \h </w:instrText>
            </w:r>
            <w:r w:rsidR="000A5C20">
              <w:rPr>
                <w:i/>
                <w:highlight w:val="yellow"/>
                <w:lang w:val="en-US"/>
              </w:rPr>
            </w:r>
            <w:r w:rsidR="000A5C20">
              <w:rPr>
                <w:i/>
                <w:highlight w:val="yellow"/>
                <w:lang w:val="en-US"/>
              </w:rPr>
              <w:fldChar w:fldCharType="separate"/>
            </w:r>
            <w:r w:rsidR="00A73E56">
              <w:rPr>
                <w:rFonts w:ascii="Times New Roman" w:hAnsi="Times New Roman"/>
              </w:rPr>
              <w:t>12</w:t>
            </w:r>
            <w:r w:rsidR="000A5C20">
              <w:rPr>
                <w:i/>
                <w:highlight w:val="yellow"/>
                <w:lang w:val="en-US"/>
              </w:rPr>
              <w:fldChar w:fldCharType="end"/>
            </w:r>
            <w:r w:rsidRPr="006062F7">
              <w:rPr>
                <w:rFonts w:ascii="Times New Roman" w:hAnsi="Times New Roman"/>
              </w:rPr>
              <w:t>]</w:t>
            </w:r>
          </w:p>
          <w:p w:rsidR="008B08A1" w:rsidRPr="006062F7" w:rsidRDefault="008B08A1" w:rsidP="00D17B28">
            <w:pPr>
              <w:spacing w:after="0" w:line="240" w:lineRule="auto"/>
              <w:rPr>
                <w:rFonts w:ascii="Times New Roman" w:hAnsi="Times New Roman"/>
              </w:rPr>
            </w:pPr>
            <w:r w:rsidRPr="006062F7">
              <w:rPr>
                <w:rFonts w:ascii="Times New Roman" w:hAnsi="Times New Roman"/>
              </w:rPr>
              <w:t>77,72</w:t>
            </w:r>
            <w:r w:rsidR="00D17B28">
              <w:rPr>
                <w:rFonts w:ascii="Times New Roman" w:hAnsi="Times New Roman"/>
                <w:lang w:val="en-US"/>
              </w:rPr>
              <w:t>f</w:t>
            </w:r>
            <w:r w:rsidRPr="006062F7">
              <w:rPr>
                <w:rFonts w:ascii="Times New Roman" w:hAnsi="Times New Roman"/>
              </w:rPr>
              <w:t>-93,50</w:t>
            </w:r>
            <w:r w:rsidR="00D17B28">
              <w:rPr>
                <w:rFonts w:ascii="Times New Roman" w:hAnsi="Times New Roman"/>
                <w:lang w:val="en-US"/>
              </w:rPr>
              <w:t>g</w:t>
            </w:r>
            <w:r w:rsidRPr="006062F7">
              <w:rPr>
                <w:rFonts w:ascii="Times New Roman" w:hAnsi="Times New Roman"/>
              </w:rPr>
              <w:t xml:space="preserve"> [</w:t>
            </w:r>
            <w:r w:rsidR="000A5C20">
              <w:rPr>
                <w:i/>
                <w:highlight w:val="yellow"/>
                <w:lang w:val="en-US"/>
              </w:rPr>
              <w:fldChar w:fldCharType="begin"/>
            </w:r>
            <w:r w:rsidR="00631466">
              <w:rPr>
                <w:rFonts w:ascii="Times New Roman" w:hAnsi="Times New Roman"/>
              </w:rPr>
              <w:instrText xml:space="preserve"> REF _Ref158994300 \r \h </w:instrText>
            </w:r>
            <w:r w:rsidR="000A5C20">
              <w:rPr>
                <w:i/>
                <w:highlight w:val="yellow"/>
                <w:lang w:val="en-US"/>
              </w:rPr>
            </w:r>
            <w:r w:rsidR="000A5C20">
              <w:rPr>
                <w:i/>
                <w:highlight w:val="yellow"/>
                <w:lang w:val="en-US"/>
              </w:rPr>
              <w:fldChar w:fldCharType="separate"/>
            </w:r>
            <w:r w:rsidR="00A73E56">
              <w:rPr>
                <w:rFonts w:ascii="Times New Roman" w:hAnsi="Times New Roman"/>
              </w:rPr>
              <w:t>26</w:t>
            </w:r>
            <w:r w:rsidR="000A5C20">
              <w:rPr>
                <w:i/>
                <w:highlight w:val="yellow"/>
                <w:lang w:val="en-US"/>
              </w:rPr>
              <w:fldChar w:fldCharType="end"/>
            </w:r>
            <w:r w:rsidRPr="006062F7">
              <w:rPr>
                <w:rFonts w:ascii="Times New Roman" w:hAnsi="Times New Roman"/>
              </w:rPr>
              <w:t>]</w:t>
            </w:r>
          </w:p>
        </w:tc>
        <w:tc>
          <w:tcPr>
            <w:tcW w:w="143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12-18 [</w:t>
            </w:r>
            <w:r w:rsidR="000A5C20">
              <w:rPr>
                <w:i/>
                <w:highlight w:val="yellow"/>
                <w:lang w:val="en-US"/>
              </w:rPr>
              <w:fldChar w:fldCharType="begin"/>
            </w:r>
            <w:r w:rsidR="00631466">
              <w:rPr>
                <w:rFonts w:ascii="Times New Roman" w:hAnsi="Times New Roman"/>
              </w:rPr>
              <w:instrText xml:space="preserve"> REF _Ref169116600 \r \h </w:instrText>
            </w:r>
            <w:r w:rsidR="000A5C20">
              <w:rPr>
                <w:i/>
                <w:highlight w:val="yellow"/>
                <w:lang w:val="en-US"/>
              </w:rPr>
            </w:r>
            <w:r w:rsidR="000A5C20">
              <w:rPr>
                <w:i/>
                <w:highlight w:val="yellow"/>
                <w:lang w:val="en-US"/>
              </w:rPr>
              <w:fldChar w:fldCharType="separate"/>
            </w:r>
            <w:r w:rsidR="00A73E56">
              <w:rPr>
                <w:rFonts w:ascii="Times New Roman" w:hAnsi="Times New Roman"/>
              </w:rPr>
              <w:t>12</w:t>
            </w:r>
            <w:r w:rsidR="000A5C20">
              <w:rPr>
                <w:i/>
                <w:highlight w:val="yellow"/>
                <w:lang w:val="en-US"/>
              </w:rPr>
              <w:fldChar w:fldCharType="end"/>
            </w:r>
            <w:r w:rsidRPr="006062F7">
              <w:rPr>
                <w:rFonts w:ascii="Times New Roman" w:hAnsi="Times New Roman"/>
              </w:rPr>
              <w:t>]</w:t>
            </w:r>
          </w:p>
          <w:p w:rsidR="008B08A1" w:rsidRPr="006062F7" w:rsidRDefault="008B08A1" w:rsidP="00D17B28">
            <w:pPr>
              <w:spacing w:after="0" w:line="240" w:lineRule="auto"/>
              <w:rPr>
                <w:rFonts w:ascii="Times New Roman" w:hAnsi="Times New Roman"/>
              </w:rPr>
            </w:pPr>
            <w:r w:rsidRPr="006062F7">
              <w:rPr>
                <w:rFonts w:ascii="Times New Roman" w:hAnsi="Times New Roman"/>
              </w:rPr>
              <w:t>2,33</w:t>
            </w:r>
            <w:r w:rsidR="00D17B28">
              <w:rPr>
                <w:rFonts w:ascii="Times New Roman" w:hAnsi="Times New Roman"/>
                <w:lang w:val="en-US"/>
              </w:rPr>
              <w:t>h</w:t>
            </w:r>
            <w:r w:rsidRPr="006062F7">
              <w:rPr>
                <w:rFonts w:ascii="Times New Roman" w:hAnsi="Times New Roman"/>
              </w:rPr>
              <w:t>-2,39</w:t>
            </w:r>
            <w:proofErr w:type="spellStart"/>
            <w:r w:rsidR="00D17B28">
              <w:rPr>
                <w:rFonts w:ascii="Times New Roman" w:hAnsi="Times New Roman"/>
                <w:lang w:val="en-US"/>
              </w:rPr>
              <w:t>i</w:t>
            </w:r>
            <w:proofErr w:type="spellEnd"/>
            <w:r w:rsidRPr="006062F7">
              <w:rPr>
                <w:rFonts w:ascii="Times New Roman" w:hAnsi="Times New Roman"/>
              </w:rPr>
              <w:t xml:space="preserve"> [</w:t>
            </w:r>
            <w:r w:rsidR="000A5C20">
              <w:rPr>
                <w:i/>
                <w:highlight w:val="yellow"/>
                <w:lang w:val="en-US"/>
              </w:rPr>
              <w:fldChar w:fldCharType="begin"/>
            </w:r>
            <w:r w:rsidR="00631466">
              <w:rPr>
                <w:rFonts w:ascii="Times New Roman" w:hAnsi="Times New Roman"/>
              </w:rPr>
              <w:instrText xml:space="preserve"> REF _Ref158994300 \r \h </w:instrText>
            </w:r>
            <w:r w:rsidR="000A5C20">
              <w:rPr>
                <w:i/>
                <w:highlight w:val="yellow"/>
                <w:lang w:val="en-US"/>
              </w:rPr>
            </w:r>
            <w:r w:rsidR="000A5C20">
              <w:rPr>
                <w:i/>
                <w:highlight w:val="yellow"/>
                <w:lang w:val="en-US"/>
              </w:rPr>
              <w:fldChar w:fldCharType="separate"/>
            </w:r>
            <w:r w:rsidR="00A73E56">
              <w:rPr>
                <w:rFonts w:ascii="Times New Roman" w:hAnsi="Times New Roman"/>
              </w:rPr>
              <w:t>26</w:t>
            </w:r>
            <w:r w:rsidR="000A5C20">
              <w:rPr>
                <w:i/>
                <w:highlight w:val="yellow"/>
                <w:lang w:val="en-US"/>
              </w:rPr>
              <w:fldChar w:fldCharType="end"/>
            </w:r>
            <w:r w:rsidRPr="006062F7">
              <w:rPr>
                <w:rFonts w:ascii="Times New Roman" w:hAnsi="Times New Roman"/>
              </w:rPr>
              <w:t>]</w:t>
            </w:r>
          </w:p>
        </w:tc>
        <w:tc>
          <w:tcPr>
            <w:tcW w:w="1842" w:type="dxa"/>
            <w:tcMar>
              <w:top w:w="0" w:type="dxa"/>
              <w:left w:w="108" w:type="dxa"/>
              <w:bottom w:w="0" w:type="dxa"/>
              <w:right w:w="108" w:type="dxa"/>
            </w:tcMar>
            <w:vAlign w:val="center"/>
          </w:tcPr>
          <w:p w:rsidR="008B08A1" w:rsidRPr="006062F7" w:rsidRDefault="008B08A1" w:rsidP="00D17B28">
            <w:pPr>
              <w:spacing w:after="0" w:line="240" w:lineRule="auto"/>
              <w:rPr>
                <w:rFonts w:ascii="Times New Roman" w:hAnsi="Times New Roman"/>
              </w:rPr>
            </w:pPr>
            <w:r w:rsidRPr="006062F7">
              <w:rPr>
                <w:rFonts w:ascii="Times New Roman" w:hAnsi="Times New Roman"/>
              </w:rPr>
              <w:t>2,1-33,1</w:t>
            </w:r>
            <w:r w:rsidR="00D17B28">
              <w:rPr>
                <w:rFonts w:ascii="Times New Roman" w:hAnsi="Times New Roman"/>
                <w:lang w:val="en-US"/>
              </w:rPr>
              <w:t>b</w:t>
            </w:r>
            <w:r w:rsidRPr="006062F7">
              <w:rPr>
                <w:rFonts w:ascii="Times New Roman" w:hAnsi="Times New Roman"/>
              </w:rPr>
              <w:t xml:space="preserve"> [</w:t>
            </w:r>
            <w:r w:rsidR="000A5C20">
              <w:rPr>
                <w:rFonts w:ascii="Times New Roman" w:hAnsi="Times New Roman"/>
                <w:i/>
                <w:highlight w:val="yellow"/>
                <w:lang w:val="en-US"/>
              </w:rPr>
              <w:fldChar w:fldCharType="begin"/>
            </w:r>
            <w:r w:rsidR="00631466">
              <w:rPr>
                <w:rFonts w:ascii="Times New Roman" w:hAnsi="Times New Roman"/>
              </w:rPr>
              <w:instrText xml:space="preserve"> REF _Ref158994259 \r \h </w:instrText>
            </w:r>
            <w:r w:rsidR="000A5C20">
              <w:rPr>
                <w:rFonts w:ascii="Times New Roman" w:hAnsi="Times New Roman"/>
                <w:i/>
                <w:highlight w:val="yellow"/>
                <w:lang w:val="en-US"/>
              </w:rPr>
            </w:r>
            <w:r w:rsidR="000A5C20">
              <w:rPr>
                <w:rFonts w:ascii="Times New Roman" w:hAnsi="Times New Roman"/>
                <w:i/>
                <w:highlight w:val="yellow"/>
                <w:lang w:val="en-US"/>
              </w:rPr>
              <w:fldChar w:fldCharType="separate"/>
            </w:r>
            <w:r w:rsidR="00A73E56">
              <w:rPr>
                <w:rFonts w:ascii="Times New Roman" w:hAnsi="Times New Roman"/>
              </w:rPr>
              <w:t>10</w:t>
            </w:r>
            <w:r w:rsidR="000A5C20">
              <w:rPr>
                <w:rFonts w:ascii="Times New Roman" w:hAnsi="Times New Roman"/>
                <w:i/>
                <w:highlight w:val="yellow"/>
                <w:lang w:val="en-US"/>
              </w:rPr>
              <w:fldChar w:fldCharType="end"/>
            </w:r>
            <w:r w:rsidRPr="006062F7">
              <w:rPr>
                <w:rFonts w:ascii="Times New Roman" w:hAnsi="Times New Roman"/>
              </w:rPr>
              <w:t>]</w:t>
            </w:r>
          </w:p>
        </w:tc>
      </w:tr>
      <w:tr w:rsidR="008B08A1" w:rsidRPr="006062F7" w:rsidTr="00D17B28">
        <w:trPr>
          <w:jc w:val="center"/>
        </w:trPr>
        <w:tc>
          <w:tcPr>
            <w:tcW w:w="1508"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3380"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134"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55"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71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43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842"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r>
      <w:tr w:rsidR="008B08A1" w:rsidRPr="006062F7" w:rsidTr="00D17B28">
        <w:trPr>
          <w:jc w:val="center"/>
        </w:trPr>
        <w:tc>
          <w:tcPr>
            <w:tcW w:w="1508" w:type="dxa"/>
            <w:tcMar>
              <w:top w:w="0" w:type="dxa"/>
              <w:left w:w="108" w:type="dxa"/>
              <w:bottom w:w="0" w:type="dxa"/>
              <w:right w:w="108" w:type="dxa"/>
            </w:tcMar>
            <w:vAlign w:val="center"/>
          </w:tcPr>
          <w:p w:rsidR="008B08A1" w:rsidRPr="00D17B28" w:rsidRDefault="00D17B28" w:rsidP="004F2AE0">
            <w:pPr>
              <w:spacing w:after="0" w:line="240" w:lineRule="auto"/>
              <w:rPr>
                <w:rFonts w:ascii="Times New Roman" w:hAnsi="Times New Roman"/>
                <w:lang w:val="en-US"/>
              </w:rPr>
            </w:pPr>
            <w:proofErr w:type="spellStart"/>
            <w:r>
              <w:rPr>
                <w:rFonts w:ascii="Times New Roman" w:hAnsi="Times New Roman"/>
                <w:lang w:val="en-US"/>
              </w:rPr>
              <w:t>Shymkent</w:t>
            </w:r>
            <w:proofErr w:type="spellEnd"/>
            <w:r>
              <w:rPr>
                <w:rFonts w:ascii="Times New Roman" w:hAnsi="Times New Roman"/>
              </w:rPr>
              <w:t>, 1 222 055</w:t>
            </w: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3380" w:type="dxa"/>
            <w:tcMar>
              <w:top w:w="0" w:type="dxa"/>
              <w:left w:w="108" w:type="dxa"/>
              <w:bottom w:w="0" w:type="dxa"/>
              <w:right w:w="108" w:type="dxa"/>
            </w:tcMar>
            <w:vAlign w:val="center"/>
          </w:tcPr>
          <w:p w:rsidR="008B08A1" w:rsidRPr="00D17B28" w:rsidRDefault="00D17B28" w:rsidP="00637237">
            <w:pPr>
              <w:spacing w:after="0" w:line="240" w:lineRule="auto"/>
              <w:rPr>
                <w:rFonts w:ascii="Times New Roman" w:hAnsi="Times New Roman"/>
                <w:lang w:val="en-US"/>
              </w:rPr>
            </w:pPr>
            <w:r w:rsidRPr="00D17B28">
              <w:rPr>
                <w:rFonts w:ascii="Times New Roman" w:hAnsi="Times New Roman"/>
                <w:lang w:val="en-US"/>
              </w:rPr>
              <w:t xml:space="preserve">gray, </w:t>
            </w:r>
            <w:proofErr w:type="spellStart"/>
            <w:r w:rsidRPr="00D17B28">
              <w:rPr>
                <w:rFonts w:ascii="Times New Roman" w:hAnsi="Times New Roman"/>
                <w:lang w:val="en-US"/>
              </w:rPr>
              <w:t>takyr</w:t>
            </w:r>
            <w:r w:rsidR="00637237">
              <w:rPr>
                <w:rFonts w:ascii="Times New Roman" w:hAnsi="Times New Roman"/>
                <w:lang w:val="en-US"/>
              </w:rPr>
              <w:t>ic</w:t>
            </w:r>
            <w:proofErr w:type="spellEnd"/>
            <w:r w:rsidRPr="00D17B28">
              <w:rPr>
                <w:rFonts w:ascii="Times New Roman" w:hAnsi="Times New Roman"/>
                <w:lang w:val="en-US"/>
              </w:rPr>
              <w:t xml:space="preserve"> and gray-red-brown </w:t>
            </w:r>
            <w:r w:rsidR="008B08A1" w:rsidRPr="00D17B28">
              <w:rPr>
                <w:rFonts w:ascii="Times New Roman" w:hAnsi="Times New Roman"/>
                <w:lang w:val="en-US"/>
              </w:rPr>
              <w:t xml:space="preserve">/ </w:t>
            </w:r>
            <w:proofErr w:type="spellStart"/>
            <w:r w:rsidR="008B08A1" w:rsidRPr="00D17B28">
              <w:rPr>
                <w:rFonts w:ascii="Times New Roman" w:hAnsi="Times New Roman"/>
                <w:lang w:val="en-US"/>
              </w:rPr>
              <w:t>Greyic</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Takyric</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Greyic</w:t>
            </w:r>
            <w:proofErr w:type="spellEnd"/>
            <w:r w:rsidR="008B08A1" w:rsidRPr="00D17B28">
              <w:rPr>
                <w:rFonts w:ascii="Times New Roman" w:hAnsi="Times New Roman"/>
                <w:lang w:val="en-US"/>
              </w:rPr>
              <w:t xml:space="preserve"> </w:t>
            </w:r>
          </w:p>
        </w:tc>
        <w:tc>
          <w:tcPr>
            <w:tcW w:w="1134" w:type="dxa"/>
            <w:tcMar>
              <w:top w:w="0" w:type="dxa"/>
              <w:left w:w="108" w:type="dxa"/>
              <w:bottom w:w="0" w:type="dxa"/>
              <w:right w:w="108" w:type="dxa"/>
            </w:tcMar>
            <w:vAlign w:val="center"/>
          </w:tcPr>
          <w:p w:rsidR="008B08A1" w:rsidRPr="00D17B28" w:rsidRDefault="008B08A1" w:rsidP="004F2AE0">
            <w:pPr>
              <w:spacing w:after="0" w:line="240" w:lineRule="auto"/>
              <w:rPr>
                <w:rFonts w:ascii="Times New Roman" w:hAnsi="Times New Roman"/>
                <w:lang w:val="en-US"/>
              </w:rPr>
            </w:pP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355"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71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437"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32 [</w:t>
            </w:r>
            <w:r w:rsidR="000A5C20">
              <w:rPr>
                <w:i/>
                <w:highlight w:val="yellow"/>
                <w:lang w:val="en-US"/>
              </w:rPr>
              <w:fldChar w:fldCharType="begin"/>
            </w:r>
            <w:r w:rsidR="00631466">
              <w:rPr>
                <w:rFonts w:ascii="Times New Roman" w:hAnsi="Times New Roman"/>
              </w:rPr>
              <w:instrText xml:space="preserve"> REF _Ref169116600 \r \h </w:instrText>
            </w:r>
            <w:r w:rsidR="000A5C20">
              <w:rPr>
                <w:i/>
                <w:highlight w:val="yellow"/>
                <w:lang w:val="en-US"/>
              </w:rPr>
            </w:r>
            <w:r w:rsidR="000A5C20">
              <w:rPr>
                <w:i/>
                <w:highlight w:val="yellow"/>
                <w:lang w:val="en-US"/>
              </w:rPr>
              <w:fldChar w:fldCharType="separate"/>
            </w:r>
            <w:r w:rsidR="00A73E56">
              <w:rPr>
                <w:rFonts w:ascii="Times New Roman" w:hAnsi="Times New Roman"/>
              </w:rPr>
              <w:t>12</w:t>
            </w:r>
            <w:r w:rsidR="000A5C20">
              <w:rPr>
                <w:i/>
                <w:highlight w:val="yellow"/>
                <w:lang w:val="en-US"/>
              </w:rPr>
              <w:fldChar w:fldCharType="end"/>
            </w:r>
            <w:r w:rsidRPr="006062F7">
              <w:rPr>
                <w:rFonts w:ascii="Times New Roman" w:hAnsi="Times New Roman"/>
              </w:rPr>
              <w:t>]</w:t>
            </w:r>
          </w:p>
        </w:tc>
        <w:tc>
          <w:tcPr>
            <w:tcW w:w="1842"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37 [</w:t>
            </w:r>
            <w:r w:rsidR="000A5C20">
              <w:rPr>
                <w:rFonts w:ascii="Times New Roman" w:hAnsi="Times New Roman"/>
                <w:highlight w:val="yellow"/>
                <w:lang w:val="kk-KZ"/>
              </w:rPr>
              <w:fldChar w:fldCharType="begin"/>
            </w:r>
            <w:r w:rsidR="00631466">
              <w:rPr>
                <w:rFonts w:ascii="Times New Roman" w:hAnsi="Times New Roman"/>
              </w:rPr>
              <w:instrText xml:space="preserve"> REF _Ref158994360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25</w:t>
            </w:r>
            <w:r w:rsidR="000A5C20">
              <w:rPr>
                <w:rFonts w:ascii="Times New Roman" w:hAnsi="Times New Roman"/>
                <w:highlight w:val="yellow"/>
                <w:lang w:val="kk-KZ"/>
              </w:rPr>
              <w:fldChar w:fldCharType="end"/>
            </w:r>
            <w:r w:rsidRPr="006062F7">
              <w:rPr>
                <w:rFonts w:ascii="Times New Roman" w:hAnsi="Times New Roman"/>
              </w:rPr>
              <w:t>],</w:t>
            </w:r>
          </w:p>
          <w:p w:rsidR="008B08A1" w:rsidRPr="006062F7" w:rsidRDefault="008B08A1" w:rsidP="004F2AE0">
            <w:pPr>
              <w:spacing w:after="0" w:line="240" w:lineRule="auto"/>
              <w:rPr>
                <w:rFonts w:ascii="Times New Roman" w:hAnsi="Times New Roman"/>
              </w:rPr>
            </w:pPr>
            <w:r w:rsidRPr="006062F7">
              <w:rPr>
                <w:rFonts w:ascii="Times New Roman" w:hAnsi="Times New Roman"/>
              </w:rPr>
              <w:t>441,9 [</w:t>
            </w:r>
            <w:r w:rsidR="000A5C20">
              <w:rPr>
                <w:rFonts w:ascii="Times New Roman" w:hAnsi="Times New Roman"/>
                <w:highlight w:val="yellow"/>
                <w:lang w:val="kk-KZ"/>
              </w:rPr>
              <w:fldChar w:fldCharType="begin"/>
            </w:r>
            <w:r w:rsidR="00631466">
              <w:rPr>
                <w:rFonts w:ascii="Times New Roman" w:hAnsi="Times New Roman"/>
              </w:rPr>
              <w:instrText xml:space="preserve"> REF _Ref164224459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16</w:t>
            </w:r>
            <w:r w:rsidR="000A5C20">
              <w:rPr>
                <w:rFonts w:ascii="Times New Roman" w:hAnsi="Times New Roman"/>
                <w:highlight w:val="yellow"/>
                <w:lang w:val="kk-KZ"/>
              </w:rPr>
              <w:fldChar w:fldCharType="end"/>
            </w:r>
            <w:r w:rsidRPr="006062F7">
              <w:rPr>
                <w:rFonts w:ascii="Times New Roman" w:hAnsi="Times New Roman"/>
              </w:rPr>
              <w:t>],</w:t>
            </w:r>
          </w:p>
          <w:p w:rsidR="008B08A1" w:rsidRPr="006062F7" w:rsidRDefault="008B08A1" w:rsidP="00631466">
            <w:pPr>
              <w:spacing w:after="0" w:line="240" w:lineRule="auto"/>
              <w:rPr>
                <w:rFonts w:ascii="Times New Roman" w:hAnsi="Times New Roman"/>
              </w:rPr>
            </w:pPr>
            <w:r w:rsidRPr="006062F7">
              <w:rPr>
                <w:rFonts w:ascii="Times New Roman" w:hAnsi="Times New Roman"/>
              </w:rPr>
              <w:t>6400-48000 [</w:t>
            </w:r>
            <w:r w:rsidR="000A5C20">
              <w:rPr>
                <w:rFonts w:ascii="Times New Roman" w:hAnsi="Times New Roman"/>
                <w:highlight w:val="yellow"/>
                <w:lang w:val="kk-KZ"/>
              </w:rPr>
              <w:fldChar w:fldCharType="begin"/>
            </w:r>
            <w:r w:rsidR="00631466">
              <w:rPr>
                <w:rFonts w:ascii="Times New Roman" w:hAnsi="Times New Roman"/>
              </w:rPr>
              <w:instrText xml:space="preserve"> REF _Ref169116734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18</w:t>
            </w:r>
            <w:r w:rsidR="000A5C20">
              <w:rPr>
                <w:rFonts w:ascii="Times New Roman" w:hAnsi="Times New Roman"/>
                <w:highlight w:val="yellow"/>
                <w:lang w:val="kk-KZ"/>
              </w:rPr>
              <w:fldChar w:fldCharType="end"/>
            </w:r>
            <w:r w:rsidRPr="006062F7">
              <w:rPr>
                <w:rFonts w:ascii="Times New Roman" w:hAnsi="Times New Roman"/>
              </w:rPr>
              <w:t>]</w:t>
            </w:r>
          </w:p>
        </w:tc>
      </w:tr>
      <w:tr w:rsidR="008B08A1" w:rsidRPr="006062F7" w:rsidTr="00D17B28">
        <w:trPr>
          <w:jc w:val="center"/>
        </w:trPr>
        <w:tc>
          <w:tcPr>
            <w:tcW w:w="1508"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3380"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134"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55"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71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43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842"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r>
      <w:tr w:rsidR="008B08A1" w:rsidRPr="006062F7" w:rsidTr="00D17B28">
        <w:trPr>
          <w:jc w:val="center"/>
        </w:trPr>
        <w:tc>
          <w:tcPr>
            <w:tcW w:w="1508" w:type="dxa"/>
            <w:tcMar>
              <w:top w:w="0" w:type="dxa"/>
              <w:left w:w="108" w:type="dxa"/>
              <w:bottom w:w="0" w:type="dxa"/>
              <w:right w:w="108" w:type="dxa"/>
            </w:tcMar>
            <w:vAlign w:val="center"/>
          </w:tcPr>
          <w:p w:rsidR="008B08A1" w:rsidRPr="00D17B28" w:rsidRDefault="00D17B28" w:rsidP="004F2AE0">
            <w:pPr>
              <w:spacing w:after="0" w:line="240" w:lineRule="auto"/>
              <w:rPr>
                <w:rFonts w:ascii="Times New Roman" w:hAnsi="Times New Roman"/>
                <w:lang w:val="en-US"/>
              </w:rPr>
            </w:pPr>
            <w:r>
              <w:rPr>
                <w:rFonts w:ascii="Times New Roman" w:hAnsi="Times New Roman"/>
                <w:lang w:val="en-US"/>
              </w:rPr>
              <w:t>Ust-Kamenogorsk</w:t>
            </w:r>
            <w:r>
              <w:rPr>
                <w:rFonts w:ascii="Times New Roman" w:hAnsi="Times New Roman"/>
              </w:rPr>
              <w:t>, 354 770</w:t>
            </w:r>
          </w:p>
        </w:tc>
        <w:tc>
          <w:tcPr>
            <w:tcW w:w="897"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2 [</w:t>
            </w:r>
            <w:r w:rsidR="000A5C20">
              <w:rPr>
                <w:rFonts w:ascii="Times New Roman" w:hAnsi="Times New Roman"/>
                <w:highlight w:val="yellow"/>
                <w:lang w:val="kk-KZ"/>
              </w:rPr>
              <w:fldChar w:fldCharType="begin"/>
            </w:r>
            <w:r w:rsidR="00631466">
              <w:rPr>
                <w:rFonts w:ascii="Times New Roman" w:hAnsi="Times New Roman"/>
              </w:rPr>
              <w:instrText xml:space="preserve"> REF _Ref158992997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23</w:t>
            </w:r>
            <w:r w:rsidR="000A5C20">
              <w:rPr>
                <w:rFonts w:ascii="Times New Roman" w:hAnsi="Times New Roman"/>
                <w:highlight w:val="yellow"/>
                <w:lang w:val="kk-KZ"/>
              </w:rPr>
              <w:fldChar w:fldCharType="end"/>
            </w:r>
            <w:r w:rsidRPr="006062F7">
              <w:rPr>
                <w:rFonts w:ascii="Times New Roman" w:hAnsi="Times New Roman"/>
              </w:rPr>
              <w:t>]</w:t>
            </w:r>
          </w:p>
        </w:tc>
        <w:tc>
          <w:tcPr>
            <w:tcW w:w="3380" w:type="dxa"/>
            <w:tcMar>
              <w:top w:w="0" w:type="dxa"/>
              <w:left w:w="108" w:type="dxa"/>
              <w:bottom w:w="0" w:type="dxa"/>
              <w:right w:w="108" w:type="dxa"/>
            </w:tcMar>
            <w:vAlign w:val="center"/>
          </w:tcPr>
          <w:p w:rsidR="008B08A1" w:rsidRPr="00D17B28" w:rsidRDefault="00D17B28" w:rsidP="00631466">
            <w:pPr>
              <w:spacing w:after="0" w:line="240" w:lineRule="auto"/>
              <w:rPr>
                <w:rFonts w:ascii="Times New Roman" w:hAnsi="Times New Roman"/>
                <w:lang w:val="en-US"/>
              </w:rPr>
            </w:pPr>
            <w:proofErr w:type="spellStart"/>
            <w:r>
              <w:rPr>
                <w:rFonts w:ascii="Times New Roman" w:hAnsi="Times New Roman"/>
                <w:lang w:val="en-US"/>
              </w:rPr>
              <w:t>haplic</w:t>
            </w:r>
            <w:proofErr w:type="spellEnd"/>
            <w:r>
              <w:rPr>
                <w:rFonts w:ascii="Times New Roman" w:hAnsi="Times New Roman"/>
                <w:lang w:val="en-US"/>
              </w:rPr>
              <w:t xml:space="preserve"> and </w:t>
            </w:r>
            <w:proofErr w:type="spellStart"/>
            <w:r>
              <w:rPr>
                <w:rFonts w:ascii="Times New Roman" w:hAnsi="Times New Roman"/>
                <w:lang w:val="en-US"/>
              </w:rPr>
              <w:t>gleyic</w:t>
            </w:r>
            <w:proofErr w:type="spellEnd"/>
            <w:r>
              <w:rPr>
                <w:rFonts w:ascii="Times New Roman" w:hAnsi="Times New Roman"/>
                <w:lang w:val="en-US"/>
              </w:rPr>
              <w:t xml:space="preserve"> </w:t>
            </w:r>
            <w:proofErr w:type="spellStart"/>
            <w:r>
              <w:rPr>
                <w:rFonts w:ascii="Times New Roman" w:hAnsi="Times New Roman"/>
                <w:lang w:val="en-US"/>
              </w:rPr>
              <w:t>chernozems</w:t>
            </w:r>
            <w:proofErr w:type="spellEnd"/>
            <w:r w:rsidR="008B08A1" w:rsidRPr="00D17B28">
              <w:rPr>
                <w:rFonts w:ascii="Times New Roman" w:hAnsi="Times New Roman"/>
                <w:lang w:val="en-US"/>
              </w:rPr>
              <w:t xml:space="preserve"> [</w:t>
            </w:r>
            <w:r w:rsidR="000A5C20">
              <w:rPr>
                <w:rFonts w:ascii="Times New Roman" w:hAnsi="Times New Roman"/>
                <w:highlight w:val="yellow"/>
                <w:lang w:val="kk-KZ"/>
              </w:rPr>
              <w:fldChar w:fldCharType="begin"/>
            </w:r>
            <w:r w:rsidR="00631466" w:rsidRPr="00D17B28">
              <w:rPr>
                <w:rFonts w:ascii="Times New Roman" w:hAnsi="Times New Roman"/>
                <w:lang w:val="en-US"/>
              </w:rPr>
              <w:instrText xml:space="preserve"> REF _Ref158992997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lang w:val="en-US"/>
              </w:rPr>
              <w:t>23</w:t>
            </w:r>
            <w:r w:rsidR="000A5C20">
              <w:rPr>
                <w:rFonts w:ascii="Times New Roman" w:hAnsi="Times New Roman"/>
                <w:highlight w:val="yellow"/>
                <w:lang w:val="kk-KZ"/>
              </w:rPr>
              <w:fldChar w:fldCharType="end"/>
            </w:r>
            <w:r w:rsidR="008B08A1" w:rsidRPr="00D17B28">
              <w:rPr>
                <w:rFonts w:ascii="Times New Roman" w:hAnsi="Times New Roman"/>
                <w:lang w:val="en-US"/>
              </w:rPr>
              <w:t xml:space="preserve">] / </w:t>
            </w:r>
            <w:proofErr w:type="spellStart"/>
            <w:r w:rsidR="008B08A1" w:rsidRPr="00D17B28">
              <w:rPr>
                <w:rFonts w:ascii="Times New Roman" w:hAnsi="Times New Roman"/>
                <w:lang w:val="en-US"/>
              </w:rPr>
              <w:t>Haplic</w:t>
            </w:r>
            <w:proofErr w:type="spellEnd"/>
            <w:r w:rsidR="008B08A1" w:rsidRPr="00D17B28">
              <w:rPr>
                <w:rFonts w:ascii="Times New Roman" w:hAnsi="Times New Roman"/>
                <w:lang w:val="en-US"/>
              </w:rPr>
              <w:t xml:space="preserve"> and </w:t>
            </w:r>
            <w:proofErr w:type="spellStart"/>
            <w:r w:rsidR="008B08A1" w:rsidRPr="00D17B28">
              <w:rPr>
                <w:rFonts w:ascii="Times New Roman" w:hAnsi="Times New Roman"/>
                <w:lang w:val="en-US"/>
              </w:rPr>
              <w:t>Gleyic</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Chernozems</w:t>
            </w:r>
            <w:proofErr w:type="spellEnd"/>
          </w:p>
        </w:tc>
        <w:tc>
          <w:tcPr>
            <w:tcW w:w="1134"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355"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87,9-856,3 [</w:t>
            </w:r>
            <w:r w:rsidR="000A5C20">
              <w:rPr>
                <w:rFonts w:ascii="Times New Roman" w:hAnsi="Times New Roman"/>
                <w:highlight w:val="yellow"/>
                <w:lang w:val="kk-KZ"/>
              </w:rPr>
              <w:fldChar w:fldCharType="begin"/>
            </w:r>
            <w:r w:rsidR="00631466">
              <w:rPr>
                <w:rFonts w:ascii="Times New Roman" w:hAnsi="Times New Roman"/>
              </w:rPr>
              <w:instrText xml:space="preserve"> REF _Ref158992997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23</w:t>
            </w:r>
            <w:r w:rsidR="000A5C20">
              <w:rPr>
                <w:rFonts w:ascii="Times New Roman" w:hAnsi="Times New Roman"/>
                <w:highlight w:val="yellow"/>
                <w:lang w:val="kk-KZ"/>
              </w:rPr>
              <w:fldChar w:fldCharType="end"/>
            </w:r>
            <w:r w:rsidRPr="006062F7">
              <w:rPr>
                <w:rFonts w:ascii="Times New Roman" w:hAnsi="Times New Roman"/>
              </w:rPr>
              <w:t>]</w:t>
            </w:r>
          </w:p>
        </w:tc>
        <w:tc>
          <w:tcPr>
            <w:tcW w:w="1716"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625,3-2406,3</w:t>
            </w:r>
            <w:r w:rsidR="00631466">
              <w:rPr>
                <w:rFonts w:ascii="Times New Roman" w:hAnsi="Times New Roman"/>
                <w:lang w:val="en-US"/>
              </w:rPr>
              <w:t>[</w:t>
            </w:r>
            <w:r w:rsidR="000A5C20">
              <w:rPr>
                <w:rFonts w:ascii="Times New Roman" w:hAnsi="Times New Roman"/>
                <w:lang w:val="en-US"/>
              </w:rPr>
              <w:fldChar w:fldCharType="begin"/>
            </w:r>
            <w:r w:rsidR="00631466">
              <w:rPr>
                <w:rFonts w:ascii="Times New Roman" w:hAnsi="Times New Roman"/>
                <w:lang w:val="en-US"/>
              </w:rPr>
              <w:instrText xml:space="preserve"> REF _Ref158992997 \r \h </w:instrText>
            </w:r>
            <w:r w:rsidR="000A5C20">
              <w:rPr>
                <w:rFonts w:ascii="Times New Roman" w:hAnsi="Times New Roman"/>
                <w:lang w:val="en-US"/>
              </w:rPr>
            </w:r>
            <w:r w:rsidR="000A5C20">
              <w:rPr>
                <w:rFonts w:ascii="Times New Roman" w:hAnsi="Times New Roman"/>
                <w:lang w:val="en-US"/>
              </w:rPr>
              <w:fldChar w:fldCharType="separate"/>
            </w:r>
            <w:r w:rsidR="00A73E56">
              <w:rPr>
                <w:rFonts w:ascii="Times New Roman" w:hAnsi="Times New Roman"/>
                <w:lang w:val="en-US"/>
              </w:rPr>
              <w:t>23</w:t>
            </w:r>
            <w:r w:rsidR="000A5C20">
              <w:rPr>
                <w:rFonts w:ascii="Times New Roman" w:hAnsi="Times New Roman"/>
                <w:lang w:val="en-US"/>
              </w:rPr>
              <w:fldChar w:fldCharType="end"/>
            </w:r>
            <w:r w:rsidRPr="006062F7">
              <w:rPr>
                <w:rFonts w:ascii="Times New Roman" w:hAnsi="Times New Roman"/>
              </w:rPr>
              <w:t>]</w:t>
            </w:r>
          </w:p>
        </w:tc>
        <w:tc>
          <w:tcPr>
            <w:tcW w:w="1437" w:type="dxa"/>
            <w:tcMar>
              <w:top w:w="0" w:type="dxa"/>
              <w:left w:w="108" w:type="dxa"/>
              <w:bottom w:w="0" w:type="dxa"/>
              <w:right w:w="108" w:type="dxa"/>
            </w:tcMar>
            <w:vAlign w:val="center"/>
          </w:tcPr>
          <w:p w:rsidR="008B08A1" w:rsidRPr="006062F7" w:rsidRDefault="008B08A1" w:rsidP="00D17B28">
            <w:pPr>
              <w:spacing w:after="0" w:line="240" w:lineRule="auto"/>
              <w:rPr>
                <w:rFonts w:ascii="Times New Roman" w:hAnsi="Times New Roman"/>
              </w:rPr>
            </w:pPr>
            <w:r w:rsidRPr="006062F7">
              <w:rPr>
                <w:rFonts w:ascii="Times New Roman" w:hAnsi="Times New Roman"/>
              </w:rPr>
              <w:t>3,8</w:t>
            </w:r>
            <w:r w:rsidR="00D17B28">
              <w:rPr>
                <w:rFonts w:ascii="Times New Roman" w:hAnsi="Times New Roman"/>
                <w:lang w:val="en-US"/>
              </w:rPr>
              <w:t>l</w:t>
            </w:r>
            <w:r w:rsidRPr="006062F7">
              <w:rPr>
                <w:rFonts w:ascii="Times New Roman" w:hAnsi="Times New Roman"/>
              </w:rPr>
              <w:t xml:space="preserve"> [</w:t>
            </w:r>
            <w:r w:rsidR="000A5C20">
              <w:rPr>
                <w:i/>
                <w:highlight w:val="yellow"/>
                <w:lang w:val="en-US"/>
              </w:rPr>
              <w:fldChar w:fldCharType="begin"/>
            </w:r>
            <w:r w:rsidR="00631466">
              <w:rPr>
                <w:rFonts w:ascii="Times New Roman" w:hAnsi="Times New Roman"/>
              </w:rPr>
              <w:instrText xml:space="preserve"> REF _Ref169116600 \r \h </w:instrText>
            </w:r>
            <w:r w:rsidR="000A5C20">
              <w:rPr>
                <w:i/>
                <w:highlight w:val="yellow"/>
                <w:lang w:val="en-US"/>
              </w:rPr>
            </w:r>
            <w:r w:rsidR="000A5C20">
              <w:rPr>
                <w:i/>
                <w:highlight w:val="yellow"/>
                <w:lang w:val="en-US"/>
              </w:rPr>
              <w:fldChar w:fldCharType="separate"/>
            </w:r>
            <w:r w:rsidR="00A73E56">
              <w:rPr>
                <w:rFonts w:ascii="Times New Roman" w:hAnsi="Times New Roman"/>
              </w:rPr>
              <w:t>12</w:t>
            </w:r>
            <w:r w:rsidR="000A5C20">
              <w:rPr>
                <w:i/>
                <w:highlight w:val="yellow"/>
                <w:lang w:val="en-US"/>
              </w:rPr>
              <w:fldChar w:fldCharType="end"/>
            </w:r>
            <w:r w:rsidRPr="006062F7">
              <w:rPr>
                <w:rFonts w:ascii="Times New Roman" w:hAnsi="Times New Roman"/>
              </w:rPr>
              <w:t>]-27,4</w:t>
            </w:r>
            <w:r w:rsidR="00D17B28">
              <w:rPr>
                <w:rFonts w:ascii="Times New Roman" w:hAnsi="Times New Roman"/>
                <w:lang w:val="en-US"/>
              </w:rPr>
              <w:t>k</w:t>
            </w:r>
            <w:r w:rsidRPr="006062F7">
              <w:rPr>
                <w:rFonts w:ascii="Times New Roman" w:hAnsi="Times New Roman"/>
              </w:rPr>
              <w:t xml:space="preserve"> [</w:t>
            </w:r>
            <w:r w:rsidR="000A5C20">
              <w:rPr>
                <w:rFonts w:ascii="Times New Roman" w:hAnsi="Times New Roman"/>
                <w:highlight w:val="yellow"/>
                <w:lang w:val="kk-KZ"/>
              </w:rPr>
              <w:fldChar w:fldCharType="begin"/>
            </w:r>
            <w:r w:rsidR="00631466">
              <w:rPr>
                <w:rFonts w:ascii="Times New Roman" w:hAnsi="Times New Roman"/>
              </w:rPr>
              <w:instrText xml:space="preserve"> REF _Ref158992997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23</w:t>
            </w:r>
            <w:r w:rsidR="000A5C20">
              <w:rPr>
                <w:rFonts w:ascii="Times New Roman" w:hAnsi="Times New Roman"/>
                <w:highlight w:val="yellow"/>
                <w:lang w:val="kk-KZ"/>
              </w:rPr>
              <w:fldChar w:fldCharType="end"/>
            </w:r>
            <w:r w:rsidRPr="006062F7">
              <w:rPr>
                <w:rFonts w:ascii="Times New Roman" w:hAnsi="Times New Roman"/>
              </w:rPr>
              <w:t>]</w:t>
            </w:r>
          </w:p>
        </w:tc>
        <w:tc>
          <w:tcPr>
            <w:tcW w:w="1842"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187,2-1347,7 [</w:t>
            </w:r>
            <w:r w:rsidR="000A5C20">
              <w:rPr>
                <w:rFonts w:ascii="Times New Roman" w:hAnsi="Times New Roman"/>
                <w:highlight w:val="yellow"/>
                <w:lang w:val="kk-KZ"/>
              </w:rPr>
              <w:fldChar w:fldCharType="begin"/>
            </w:r>
            <w:r w:rsidR="00631466">
              <w:rPr>
                <w:rFonts w:ascii="Times New Roman" w:hAnsi="Times New Roman"/>
              </w:rPr>
              <w:instrText xml:space="preserve"> REF _Ref158992997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23</w:t>
            </w:r>
            <w:r w:rsidR="000A5C20">
              <w:rPr>
                <w:rFonts w:ascii="Times New Roman" w:hAnsi="Times New Roman"/>
                <w:highlight w:val="yellow"/>
                <w:lang w:val="kk-KZ"/>
              </w:rPr>
              <w:fldChar w:fldCharType="end"/>
            </w:r>
            <w:r w:rsidRPr="006062F7">
              <w:rPr>
                <w:rFonts w:ascii="Times New Roman" w:hAnsi="Times New Roman"/>
              </w:rPr>
              <w:t>]</w:t>
            </w:r>
          </w:p>
          <w:p w:rsidR="008B08A1" w:rsidRPr="00D17B28" w:rsidRDefault="008B08A1" w:rsidP="00631466">
            <w:pPr>
              <w:spacing w:after="0" w:line="240" w:lineRule="auto"/>
              <w:rPr>
                <w:rFonts w:ascii="Times New Roman" w:hAnsi="Times New Roman"/>
              </w:rPr>
            </w:pPr>
            <w:r w:rsidRPr="00D17B28">
              <w:rPr>
                <w:rFonts w:ascii="Times New Roman" w:hAnsi="Times New Roman"/>
              </w:rPr>
              <w:t>3870а [</w:t>
            </w:r>
            <w:fldSimple w:instr=" REF _Ref158994300 \r \h  \* MERGEFORMAT ">
              <w:r w:rsidR="00A73E56" w:rsidRPr="00A73E56">
                <w:rPr>
                  <w:rFonts w:ascii="Times New Roman" w:hAnsi="Times New Roman"/>
                </w:rPr>
                <w:t>26</w:t>
              </w:r>
            </w:fldSimple>
            <w:r w:rsidR="00D17B28" w:rsidRPr="00D17B28">
              <w:rPr>
                <w:rFonts w:ascii="Times New Roman" w:hAnsi="Times New Roman"/>
                <w:lang w:val="en-US"/>
              </w:rPr>
              <w:t>]</w:t>
            </w:r>
          </w:p>
        </w:tc>
      </w:tr>
      <w:tr w:rsidR="008B08A1" w:rsidRPr="006062F7" w:rsidTr="00D17B28">
        <w:trPr>
          <w:jc w:val="center"/>
        </w:trPr>
        <w:tc>
          <w:tcPr>
            <w:tcW w:w="1508"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3380"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134"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55"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71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43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842"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r>
      <w:tr w:rsidR="008B08A1" w:rsidRPr="006062F7" w:rsidTr="00D17B28">
        <w:trPr>
          <w:jc w:val="center"/>
        </w:trPr>
        <w:tc>
          <w:tcPr>
            <w:tcW w:w="1508" w:type="dxa"/>
            <w:tcMar>
              <w:top w:w="0" w:type="dxa"/>
              <w:left w:w="108" w:type="dxa"/>
              <w:bottom w:w="0" w:type="dxa"/>
              <w:right w:w="108" w:type="dxa"/>
            </w:tcMar>
            <w:vAlign w:val="center"/>
          </w:tcPr>
          <w:p w:rsidR="008B08A1" w:rsidRPr="00D17B28" w:rsidRDefault="00D17B28" w:rsidP="004F2AE0">
            <w:pPr>
              <w:spacing w:after="0" w:line="240" w:lineRule="auto"/>
              <w:rPr>
                <w:rFonts w:ascii="Times New Roman" w:hAnsi="Times New Roman"/>
                <w:lang w:val="en-US"/>
              </w:rPr>
            </w:pPr>
            <w:r>
              <w:rPr>
                <w:rFonts w:ascii="Times New Roman" w:hAnsi="Times New Roman"/>
                <w:lang w:val="en-US"/>
              </w:rPr>
              <w:t>Balkhash</w:t>
            </w:r>
            <w:r>
              <w:rPr>
                <w:rFonts w:ascii="Times New Roman" w:hAnsi="Times New Roman"/>
              </w:rPr>
              <w:t>, 73 450</w:t>
            </w: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3380" w:type="dxa"/>
            <w:tcMar>
              <w:top w:w="0" w:type="dxa"/>
              <w:left w:w="108" w:type="dxa"/>
              <w:bottom w:w="0" w:type="dxa"/>
              <w:right w:w="108" w:type="dxa"/>
            </w:tcMar>
            <w:vAlign w:val="center"/>
          </w:tcPr>
          <w:p w:rsidR="008B08A1" w:rsidRPr="006062F7" w:rsidRDefault="00D17B28" w:rsidP="004F2AE0">
            <w:pPr>
              <w:spacing w:after="0" w:line="240" w:lineRule="auto"/>
              <w:rPr>
                <w:rFonts w:ascii="Times New Roman" w:hAnsi="Times New Roman"/>
              </w:rPr>
            </w:pPr>
            <w:proofErr w:type="spellStart"/>
            <w:r w:rsidRPr="00D17B28">
              <w:rPr>
                <w:rFonts w:ascii="Times New Roman" w:hAnsi="Times New Roman"/>
              </w:rPr>
              <w:t>desert</w:t>
            </w:r>
            <w:proofErr w:type="spellEnd"/>
            <w:r w:rsidRPr="00D17B28">
              <w:rPr>
                <w:rFonts w:ascii="Times New Roman" w:hAnsi="Times New Roman"/>
              </w:rPr>
              <w:t xml:space="preserve"> </w:t>
            </w:r>
            <w:proofErr w:type="spellStart"/>
            <w:r w:rsidRPr="00D17B28">
              <w:rPr>
                <w:rFonts w:ascii="Times New Roman" w:hAnsi="Times New Roman"/>
              </w:rPr>
              <w:t>grey-brown</w:t>
            </w:r>
            <w:proofErr w:type="spellEnd"/>
            <w:r w:rsidRPr="00D17B28">
              <w:rPr>
                <w:rFonts w:ascii="Times New Roman" w:hAnsi="Times New Roman"/>
              </w:rPr>
              <w:t xml:space="preserve"> </w:t>
            </w:r>
            <w:r w:rsidR="008B08A1" w:rsidRPr="006062F7">
              <w:rPr>
                <w:rFonts w:ascii="Times New Roman" w:hAnsi="Times New Roman"/>
              </w:rPr>
              <w:t xml:space="preserve">/ </w:t>
            </w:r>
            <w:proofErr w:type="spellStart"/>
            <w:r w:rsidR="008B08A1" w:rsidRPr="006062F7">
              <w:rPr>
                <w:rFonts w:ascii="Times New Roman" w:hAnsi="Times New Roman"/>
              </w:rPr>
              <w:t>Gypsisols</w:t>
            </w:r>
            <w:proofErr w:type="spellEnd"/>
          </w:p>
        </w:tc>
        <w:tc>
          <w:tcPr>
            <w:tcW w:w="1134"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355"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137,9 [</w:t>
            </w:r>
            <w:r w:rsidR="000A5C20">
              <w:rPr>
                <w:rFonts w:ascii="Times New Roman" w:hAnsi="Times New Roman"/>
                <w:highlight w:val="yellow"/>
                <w:lang w:val="kk-KZ"/>
              </w:rPr>
              <w:fldChar w:fldCharType="begin"/>
            </w:r>
            <w:r w:rsidR="00631466">
              <w:rPr>
                <w:rFonts w:ascii="Times New Roman" w:hAnsi="Times New Roman"/>
              </w:rPr>
              <w:instrText xml:space="preserve"> REF _Ref164224459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16</w:t>
            </w:r>
            <w:r w:rsidR="000A5C20">
              <w:rPr>
                <w:rFonts w:ascii="Times New Roman" w:hAnsi="Times New Roman"/>
                <w:highlight w:val="yellow"/>
                <w:lang w:val="kk-KZ"/>
              </w:rPr>
              <w:fldChar w:fldCharType="end"/>
            </w:r>
            <w:r w:rsidRPr="006062F7">
              <w:rPr>
                <w:rFonts w:ascii="Times New Roman" w:hAnsi="Times New Roman"/>
              </w:rPr>
              <w:t>]</w:t>
            </w:r>
          </w:p>
        </w:tc>
        <w:tc>
          <w:tcPr>
            <w:tcW w:w="1716"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178 [</w:t>
            </w:r>
            <w:r w:rsidR="000A5C20">
              <w:rPr>
                <w:rFonts w:ascii="Times New Roman" w:hAnsi="Times New Roman"/>
                <w:highlight w:val="yellow"/>
                <w:lang w:val="kk-KZ"/>
              </w:rPr>
              <w:fldChar w:fldCharType="begin"/>
            </w:r>
            <w:r w:rsidR="00631466">
              <w:rPr>
                <w:rFonts w:ascii="Times New Roman" w:hAnsi="Times New Roman"/>
              </w:rPr>
              <w:instrText xml:space="preserve"> REF _Ref164224459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16</w:t>
            </w:r>
            <w:r w:rsidR="000A5C20">
              <w:rPr>
                <w:rFonts w:ascii="Times New Roman" w:hAnsi="Times New Roman"/>
                <w:highlight w:val="yellow"/>
                <w:lang w:val="kk-KZ"/>
              </w:rPr>
              <w:fldChar w:fldCharType="end"/>
            </w:r>
            <w:r w:rsidRPr="006062F7">
              <w:rPr>
                <w:rFonts w:ascii="Times New Roman" w:hAnsi="Times New Roman"/>
              </w:rPr>
              <w:t>]</w:t>
            </w:r>
          </w:p>
        </w:tc>
        <w:tc>
          <w:tcPr>
            <w:tcW w:w="1437"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8,9 [</w:t>
            </w:r>
            <w:r w:rsidR="000A5C20">
              <w:rPr>
                <w:rFonts w:ascii="Times New Roman" w:hAnsi="Times New Roman"/>
                <w:highlight w:val="yellow"/>
                <w:lang w:val="kk-KZ"/>
              </w:rPr>
              <w:fldChar w:fldCharType="begin"/>
            </w:r>
            <w:r w:rsidR="00631466">
              <w:rPr>
                <w:rFonts w:ascii="Times New Roman" w:hAnsi="Times New Roman"/>
              </w:rPr>
              <w:instrText xml:space="preserve"> REF _Ref164224459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16</w:t>
            </w:r>
            <w:r w:rsidR="000A5C20">
              <w:rPr>
                <w:rFonts w:ascii="Times New Roman" w:hAnsi="Times New Roman"/>
                <w:highlight w:val="yellow"/>
                <w:lang w:val="kk-KZ"/>
              </w:rPr>
              <w:fldChar w:fldCharType="end"/>
            </w:r>
            <w:r w:rsidRPr="006062F7">
              <w:rPr>
                <w:rFonts w:ascii="Times New Roman" w:hAnsi="Times New Roman"/>
              </w:rPr>
              <w:t>]</w:t>
            </w:r>
          </w:p>
        </w:tc>
        <w:tc>
          <w:tcPr>
            <w:tcW w:w="1842" w:type="dxa"/>
            <w:tcMar>
              <w:top w:w="0" w:type="dxa"/>
              <w:left w:w="108" w:type="dxa"/>
              <w:bottom w:w="0" w:type="dxa"/>
              <w:right w:w="108" w:type="dxa"/>
            </w:tcMar>
            <w:vAlign w:val="center"/>
          </w:tcPr>
          <w:p w:rsidR="008B08A1" w:rsidRPr="006062F7" w:rsidRDefault="008B08A1" w:rsidP="00631466">
            <w:pPr>
              <w:spacing w:after="0" w:line="240" w:lineRule="auto"/>
              <w:rPr>
                <w:rFonts w:ascii="Times New Roman" w:hAnsi="Times New Roman"/>
              </w:rPr>
            </w:pPr>
            <w:r w:rsidRPr="006062F7">
              <w:rPr>
                <w:rFonts w:ascii="Times New Roman" w:hAnsi="Times New Roman"/>
              </w:rPr>
              <w:t>560,5 [</w:t>
            </w:r>
            <w:r w:rsidR="000A5C20">
              <w:rPr>
                <w:rFonts w:ascii="Times New Roman" w:hAnsi="Times New Roman"/>
                <w:highlight w:val="yellow"/>
                <w:lang w:val="kk-KZ"/>
              </w:rPr>
              <w:fldChar w:fldCharType="begin"/>
            </w:r>
            <w:r w:rsidR="00631466">
              <w:rPr>
                <w:rFonts w:ascii="Times New Roman" w:hAnsi="Times New Roman"/>
              </w:rPr>
              <w:instrText xml:space="preserve"> REF _Ref164224459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16</w:t>
            </w:r>
            <w:r w:rsidR="000A5C20">
              <w:rPr>
                <w:rFonts w:ascii="Times New Roman" w:hAnsi="Times New Roman"/>
                <w:highlight w:val="yellow"/>
                <w:lang w:val="kk-KZ"/>
              </w:rPr>
              <w:fldChar w:fldCharType="end"/>
            </w:r>
            <w:r w:rsidRPr="006062F7">
              <w:rPr>
                <w:rFonts w:ascii="Times New Roman" w:hAnsi="Times New Roman"/>
              </w:rPr>
              <w:t>]</w:t>
            </w:r>
          </w:p>
        </w:tc>
      </w:tr>
      <w:tr w:rsidR="008B08A1" w:rsidRPr="006062F7" w:rsidTr="00D17B28">
        <w:trPr>
          <w:jc w:val="center"/>
        </w:trPr>
        <w:tc>
          <w:tcPr>
            <w:tcW w:w="1508"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3380"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134"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355"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71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43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c>
          <w:tcPr>
            <w:tcW w:w="1842"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p>
        </w:tc>
      </w:tr>
      <w:tr w:rsidR="008B08A1" w:rsidRPr="006062F7" w:rsidTr="00D17B28">
        <w:trPr>
          <w:jc w:val="center"/>
        </w:trPr>
        <w:tc>
          <w:tcPr>
            <w:tcW w:w="1508" w:type="dxa"/>
            <w:tcMar>
              <w:top w:w="0" w:type="dxa"/>
              <w:left w:w="108" w:type="dxa"/>
              <w:bottom w:w="0" w:type="dxa"/>
              <w:right w:w="108" w:type="dxa"/>
            </w:tcMar>
            <w:vAlign w:val="center"/>
          </w:tcPr>
          <w:p w:rsidR="008B08A1" w:rsidRPr="00D17B28" w:rsidRDefault="00D17B28" w:rsidP="004F2AE0">
            <w:pPr>
              <w:spacing w:after="0" w:line="240" w:lineRule="auto"/>
              <w:rPr>
                <w:rFonts w:ascii="Times New Roman" w:hAnsi="Times New Roman"/>
                <w:lang w:val="en-US"/>
              </w:rPr>
            </w:pPr>
            <w:proofErr w:type="spellStart"/>
            <w:r>
              <w:rPr>
                <w:rFonts w:ascii="Times New Roman" w:hAnsi="Times New Roman"/>
                <w:lang w:val="en-US"/>
              </w:rPr>
              <w:t>Kentau</w:t>
            </w:r>
            <w:proofErr w:type="spellEnd"/>
            <w:r>
              <w:rPr>
                <w:rFonts w:ascii="Times New Roman" w:hAnsi="Times New Roman"/>
              </w:rPr>
              <w:t>, 74 671</w:t>
            </w:r>
          </w:p>
        </w:tc>
        <w:tc>
          <w:tcPr>
            <w:tcW w:w="89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9 [</w:t>
            </w:r>
            <w:r w:rsidR="000A5C20">
              <w:rPr>
                <w:rFonts w:ascii="Times New Roman" w:hAnsi="Times New Roman"/>
                <w:highlight w:val="cyan"/>
                <w:lang w:val="kk-KZ"/>
              </w:rPr>
              <w:fldChar w:fldCharType="begin"/>
            </w:r>
            <w:r w:rsidR="00631466">
              <w:rPr>
                <w:rFonts w:ascii="Times New Roman" w:hAnsi="Times New Roman"/>
              </w:rPr>
              <w:instrText xml:space="preserve"> REF _Ref169116812 \r \h </w:instrText>
            </w:r>
            <w:r w:rsidR="000A5C20">
              <w:rPr>
                <w:rFonts w:ascii="Times New Roman" w:hAnsi="Times New Roman"/>
                <w:highlight w:val="cyan"/>
                <w:lang w:val="kk-KZ"/>
              </w:rPr>
            </w:r>
            <w:r w:rsidR="000A5C20">
              <w:rPr>
                <w:rFonts w:ascii="Times New Roman" w:hAnsi="Times New Roman"/>
                <w:highlight w:val="cyan"/>
                <w:lang w:val="kk-KZ"/>
              </w:rPr>
              <w:fldChar w:fldCharType="separate"/>
            </w:r>
            <w:r w:rsidR="00A73E56">
              <w:rPr>
                <w:rFonts w:ascii="Times New Roman" w:hAnsi="Times New Roman"/>
              </w:rPr>
              <w:t>5</w:t>
            </w:r>
            <w:r w:rsidR="000A5C20">
              <w:rPr>
                <w:rFonts w:ascii="Times New Roman" w:hAnsi="Times New Roman"/>
                <w:highlight w:val="cyan"/>
                <w:lang w:val="kk-KZ"/>
              </w:rPr>
              <w:fldChar w:fldCharType="end"/>
            </w:r>
            <w:r w:rsidRPr="006062F7">
              <w:rPr>
                <w:rFonts w:ascii="Times New Roman" w:hAnsi="Times New Roman"/>
              </w:rPr>
              <w:t>]</w:t>
            </w:r>
          </w:p>
          <w:p w:rsidR="008B08A1" w:rsidRPr="006062F7" w:rsidRDefault="008B08A1" w:rsidP="00631466">
            <w:pPr>
              <w:spacing w:after="0" w:line="240" w:lineRule="auto"/>
              <w:rPr>
                <w:rFonts w:ascii="Times New Roman" w:hAnsi="Times New Roman"/>
              </w:rPr>
            </w:pPr>
            <w:r w:rsidRPr="006062F7">
              <w:rPr>
                <w:rFonts w:ascii="Times New Roman" w:hAnsi="Times New Roman"/>
              </w:rPr>
              <w:t>11 [</w:t>
            </w:r>
            <w:r w:rsidR="000A5C20">
              <w:rPr>
                <w:rFonts w:ascii="Times New Roman" w:hAnsi="Times New Roman"/>
                <w:highlight w:val="yellow"/>
                <w:lang w:val="kk-KZ"/>
              </w:rPr>
              <w:fldChar w:fldCharType="begin"/>
            </w:r>
            <w:r w:rsidR="00631466">
              <w:rPr>
                <w:rFonts w:ascii="Times New Roman" w:hAnsi="Times New Roman"/>
              </w:rPr>
              <w:instrText xml:space="preserve"> REF _Ref158993021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13</w:t>
            </w:r>
            <w:r w:rsidR="000A5C20">
              <w:rPr>
                <w:rFonts w:ascii="Times New Roman" w:hAnsi="Times New Roman"/>
                <w:highlight w:val="yellow"/>
                <w:lang w:val="kk-KZ"/>
              </w:rPr>
              <w:fldChar w:fldCharType="end"/>
            </w:r>
            <w:r w:rsidRPr="006062F7">
              <w:rPr>
                <w:rFonts w:ascii="Times New Roman" w:hAnsi="Times New Roman"/>
              </w:rPr>
              <w:t>]</w:t>
            </w:r>
          </w:p>
        </w:tc>
        <w:tc>
          <w:tcPr>
            <w:tcW w:w="3380" w:type="dxa"/>
            <w:tcMar>
              <w:top w:w="0" w:type="dxa"/>
              <w:left w:w="108" w:type="dxa"/>
              <w:bottom w:w="0" w:type="dxa"/>
              <w:right w:w="108" w:type="dxa"/>
            </w:tcMar>
            <w:vAlign w:val="center"/>
          </w:tcPr>
          <w:p w:rsidR="008B08A1" w:rsidRPr="00D17B28" w:rsidRDefault="00D17B28" w:rsidP="00631466">
            <w:pPr>
              <w:spacing w:after="0" w:line="240" w:lineRule="auto"/>
              <w:rPr>
                <w:rFonts w:ascii="Times New Roman" w:hAnsi="Times New Roman"/>
                <w:lang w:val="en-US"/>
              </w:rPr>
            </w:pPr>
            <w:r w:rsidRPr="00D17B28">
              <w:rPr>
                <w:rFonts w:ascii="Times New Roman" w:hAnsi="Times New Roman"/>
                <w:lang w:val="en-US"/>
              </w:rPr>
              <w:t xml:space="preserve">mountain gray lands </w:t>
            </w:r>
            <w:r w:rsidR="008B08A1" w:rsidRPr="00D17B28">
              <w:rPr>
                <w:rFonts w:ascii="Times New Roman" w:hAnsi="Times New Roman"/>
                <w:lang w:val="en-US"/>
              </w:rPr>
              <w:t>[</w:t>
            </w:r>
            <w:r w:rsidR="000A5C20">
              <w:rPr>
                <w:rFonts w:ascii="Times New Roman" w:hAnsi="Times New Roman"/>
                <w:highlight w:val="yellow"/>
                <w:lang w:val="kk-KZ"/>
              </w:rPr>
              <w:fldChar w:fldCharType="begin"/>
            </w:r>
            <w:r w:rsidR="00631466" w:rsidRPr="00D17B28">
              <w:rPr>
                <w:rFonts w:ascii="Times New Roman" w:hAnsi="Times New Roman"/>
                <w:lang w:val="en-US"/>
              </w:rPr>
              <w:instrText xml:space="preserve"> REF _Ref158993021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lang w:val="en-US"/>
              </w:rPr>
              <w:t>13</w:t>
            </w:r>
            <w:r w:rsidR="000A5C20">
              <w:rPr>
                <w:rFonts w:ascii="Times New Roman" w:hAnsi="Times New Roman"/>
                <w:highlight w:val="yellow"/>
                <w:lang w:val="kk-KZ"/>
              </w:rPr>
              <w:fldChar w:fldCharType="end"/>
            </w:r>
            <w:r w:rsidR="008B08A1" w:rsidRPr="00D17B28">
              <w:rPr>
                <w:rFonts w:ascii="Times New Roman" w:hAnsi="Times New Roman"/>
                <w:lang w:val="en-US"/>
              </w:rPr>
              <w:t xml:space="preserve">] / </w:t>
            </w:r>
            <w:proofErr w:type="spellStart"/>
            <w:r w:rsidR="008B08A1" w:rsidRPr="00D17B28">
              <w:rPr>
                <w:rFonts w:ascii="Times New Roman" w:hAnsi="Times New Roman"/>
                <w:lang w:val="en-US"/>
              </w:rPr>
              <w:t>Greyzemic</w:t>
            </w:r>
            <w:proofErr w:type="spellEnd"/>
            <w:r w:rsidR="008B08A1" w:rsidRPr="00D17B28">
              <w:rPr>
                <w:rFonts w:ascii="Times New Roman" w:hAnsi="Times New Roman"/>
                <w:lang w:val="en-US"/>
              </w:rPr>
              <w:t xml:space="preserve"> </w:t>
            </w:r>
            <w:proofErr w:type="spellStart"/>
            <w:r w:rsidR="008B08A1" w:rsidRPr="00D17B28">
              <w:rPr>
                <w:rFonts w:ascii="Times New Roman" w:hAnsi="Times New Roman"/>
                <w:lang w:val="en-US"/>
              </w:rPr>
              <w:t>Umbrisols</w:t>
            </w:r>
            <w:proofErr w:type="spellEnd"/>
          </w:p>
        </w:tc>
        <w:tc>
          <w:tcPr>
            <w:tcW w:w="1134"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36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tc>
        <w:tc>
          <w:tcPr>
            <w:tcW w:w="1355"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p w:rsidR="008B08A1" w:rsidRPr="006062F7" w:rsidRDefault="008B08A1" w:rsidP="004F2AE0">
            <w:pPr>
              <w:spacing w:after="0" w:line="240" w:lineRule="auto"/>
              <w:rPr>
                <w:rFonts w:ascii="Times New Roman" w:hAnsi="Times New Roman"/>
              </w:rPr>
            </w:pPr>
            <w:r w:rsidRPr="006062F7">
              <w:rPr>
                <w:rFonts w:ascii="Times New Roman" w:hAnsi="Times New Roman"/>
              </w:rPr>
              <w:t>78-580 [</w:t>
            </w:r>
            <w:r w:rsidR="000A5C20">
              <w:rPr>
                <w:rFonts w:ascii="Times New Roman" w:hAnsi="Times New Roman"/>
                <w:highlight w:val="cyan"/>
                <w:lang w:val="kk-KZ"/>
              </w:rPr>
              <w:fldChar w:fldCharType="begin"/>
            </w:r>
            <w:r w:rsidR="00631466">
              <w:rPr>
                <w:rFonts w:ascii="Times New Roman" w:hAnsi="Times New Roman"/>
              </w:rPr>
              <w:instrText xml:space="preserve"> REF _Ref169116812 \r \h </w:instrText>
            </w:r>
            <w:r w:rsidR="000A5C20">
              <w:rPr>
                <w:rFonts w:ascii="Times New Roman" w:hAnsi="Times New Roman"/>
                <w:highlight w:val="cyan"/>
                <w:lang w:val="kk-KZ"/>
              </w:rPr>
            </w:r>
            <w:r w:rsidR="000A5C20">
              <w:rPr>
                <w:rFonts w:ascii="Times New Roman" w:hAnsi="Times New Roman"/>
                <w:highlight w:val="cyan"/>
                <w:lang w:val="kk-KZ"/>
              </w:rPr>
              <w:fldChar w:fldCharType="separate"/>
            </w:r>
            <w:r w:rsidR="00A73E56">
              <w:rPr>
                <w:rFonts w:ascii="Times New Roman" w:hAnsi="Times New Roman"/>
              </w:rPr>
              <w:t>5</w:t>
            </w:r>
            <w:r w:rsidR="000A5C20">
              <w:rPr>
                <w:rFonts w:ascii="Times New Roman" w:hAnsi="Times New Roman"/>
                <w:highlight w:val="cyan"/>
                <w:lang w:val="kk-KZ"/>
              </w:rPr>
              <w:fldChar w:fldCharType="end"/>
            </w:r>
            <w:r w:rsidRPr="006062F7">
              <w:rPr>
                <w:rFonts w:ascii="Times New Roman" w:hAnsi="Times New Roman"/>
              </w:rPr>
              <w:t>]</w:t>
            </w:r>
          </w:p>
          <w:p w:rsidR="008B08A1" w:rsidRPr="006062F7" w:rsidRDefault="008B08A1" w:rsidP="00631466">
            <w:pPr>
              <w:spacing w:after="0" w:line="240" w:lineRule="auto"/>
              <w:rPr>
                <w:rFonts w:ascii="Times New Roman" w:hAnsi="Times New Roman"/>
              </w:rPr>
            </w:pPr>
            <w:r w:rsidRPr="006062F7">
              <w:rPr>
                <w:rFonts w:ascii="Times New Roman" w:hAnsi="Times New Roman"/>
              </w:rPr>
              <w:t>82,5 [</w:t>
            </w:r>
            <w:r w:rsidR="000A5C20">
              <w:rPr>
                <w:rFonts w:ascii="Times New Roman" w:hAnsi="Times New Roman"/>
                <w:highlight w:val="yellow"/>
                <w:lang w:val="kk-KZ"/>
              </w:rPr>
              <w:fldChar w:fldCharType="begin"/>
            </w:r>
            <w:r w:rsidR="00631466">
              <w:rPr>
                <w:rFonts w:ascii="Times New Roman" w:hAnsi="Times New Roman"/>
              </w:rPr>
              <w:instrText xml:space="preserve"> REF _Ref158993021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13</w:t>
            </w:r>
            <w:r w:rsidR="000A5C20">
              <w:rPr>
                <w:rFonts w:ascii="Times New Roman" w:hAnsi="Times New Roman"/>
                <w:highlight w:val="yellow"/>
                <w:lang w:val="kk-KZ"/>
              </w:rPr>
              <w:fldChar w:fldCharType="end"/>
            </w:r>
            <w:r w:rsidRPr="006062F7">
              <w:rPr>
                <w:rFonts w:ascii="Times New Roman" w:hAnsi="Times New Roman"/>
              </w:rPr>
              <w:t>]</w:t>
            </w:r>
          </w:p>
        </w:tc>
        <w:tc>
          <w:tcPr>
            <w:tcW w:w="1716"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120-920 [</w:t>
            </w:r>
            <w:r w:rsidR="000A5C20">
              <w:rPr>
                <w:rFonts w:ascii="Times New Roman" w:hAnsi="Times New Roman"/>
                <w:highlight w:val="cyan"/>
                <w:lang w:val="kk-KZ"/>
              </w:rPr>
              <w:fldChar w:fldCharType="begin"/>
            </w:r>
            <w:r w:rsidR="00631466">
              <w:rPr>
                <w:rFonts w:ascii="Times New Roman" w:hAnsi="Times New Roman"/>
              </w:rPr>
              <w:instrText xml:space="preserve"> REF _Ref169116808 \r \h </w:instrText>
            </w:r>
            <w:r w:rsidR="000A5C20">
              <w:rPr>
                <w:rFonts w:ascii="Times New Roman" w:hAnsi="Times New Roman"/>
                <w:highlight w:val="cyan"/>
                <w:lang w:val="kk-KZ"/>
              </w:rPr>
            </w:r>
            <w:r w:rsidR="000A5C20">
              <w:rPr>
                <w:rFonts w:ascii="Times New Roman" w:hAnsi="Times New Roman"/>
                <w:highlight w:val="cyan"/>
                <w:lang w:val="kk-KZ"/>
              </w:rPr>
              <w:fldChar w:fldCharType="separate"/>
            </w:r>
            <w:r w:rsidR="00A73E56">
              <w:rPr>
                <w:rFonts w:ascii="Times New Roman" w:hAnsi="Times New Roman"/>
              </w:rPr>
              <w:t>3</w:t>
            </w:r>
            <w:r w:rsidR="000A5C20">
              <w:rPr>
                <w:rFonts w:ascii="Times New Roman" w:hAnsi="Times New Roman"/>
                <w:highlight w:val="cyan"/>
                <w:lang w:val="kk-KZ"/>
              </w:rPr>
              <w:fldChar w:fldCharType="end"/>
            </w:r>
            <w:r w:rsidRPr="006062F7">
              <w:rPr>
                <w:rFonts w:ascii="Times New Roman" w:hAnsi="Times New Roman"/>
              </w:rPr>
              <w:t>]</w:t>
            </w:r>
          </w:p>
          <w:p w:rsidR="008B08A1" w:rsidRPr="006062F7" w:rsidRDefault="008B08A1" w:rsidP="004F2AE0">
            <w:pPr>
              <w:spacing w:after="0" w:line="240" w:lineRule="auto"/>
              <w:rPr>
                <w:rFonts w:ascii="Times New Roman" w:hAnsi="Times New Roman"/>
              </w:rPr>
            </w:pPr>
            <w:r w:rsidRPr="006062F7">
              <w:rPr>
                <w:rFonts w:ascii="Times New Roman" w:hAnsi="Times New Roman"/>
              </w:rPr>
              <w:t>256-3422 [</w:t>
            </w:r>
            <w:r w:rsidR="000A5C20">
              <w:rPr>
                <w:rFonts w:ascii="Times New Roman" w:hAnsi="Times New Roman"/>
                <w:highlight w:val="cyan"/>
                <w:lang w:val="kk-KZ"/>
              </w:rPr>
              <w:fldChar w:fldCharType="begin"/>
            </w:r>
            <w:r w:rsidR="00631466">
              <w:rPr>
                <w:rFonts w:ascii="Times New Roman" w:hAnsi="Times New Roman"/>
              </w:rPr>
              <w:instrText xml:space="preserve"> REF _Ref169116812 \r \h </w:instrText>
            </w:r>
            <w:r w:rsidR="000A5C20">
              <w:rPr>
                <w:rFonts w:ascii="Times New Roman" w:hAnsi="Times New Roman"/>
                <w:highlight w:val="cyan"/>
                <w:lang w:val="kk-KZ"/>
              </w:rPr>
            </w:r>
            <w:r w:rsidR="000A5C20">
              <w:rPr>
                <w:rFonts w:ascii="Times New Roman" w:hAnsi="Times New Roman"/>
                <w:highlight w:val="cyan"/>
                <w:lang w:val="kk-KZ"/>
              </w:rPr>
              <w:fldChar w:fldCharType="separate"/>
            </w:r>
            <w:r w:rsidR="00A73E56">
              <w:rPr>
                <w:rFonts w:ascii="Times New Roman" w:hAnsi="Times New Roman"/>
              </w:rPr>
              <w:t>5</w:t>
            </w:r>
            <w:r w:rsidR="000A5C20">
              <w:rPr>
                <w:rFonts w:ascii="Times New Roman" w:hAnsi="Times New Roman"/>
                <w:highlight w:val="cyan"/>
                <w:lang w:val="kk-KZ"/>
              </w:rPr>
              <w:fldChar w:fldCharType="end"/>
            </w:r>
            <w:r w:rsidRPr="006062F7">
              <w:rPr>
                <w:rFonts w:ascii="Times New Roman" w:hAnsi="Times New Roman"/>
              </w:rPr>
              <w:t>]</w:t>
            </w:r>
          </w:p>
          <w:p w:rsidR="008B08A1" w:rsidRPr="006062F7" w:rsidRDefault="008B08A1" w:rsidP="00631466">
            <w:pPr>
              <w:spacing w:after="0" w:line="240" w:lineRule="auto"/>
              <w:rPr>
                <w:rFonts w:ascii="Times New Roman" w:hAnsi="Times New Roman"/>
              </w:rPr>
            </w:pPr>
            <w:r w:rsidRPr="006062F7">
              <w:rPr>
                <w:rFonts w:ascii="Times New Roman" w:hAnsi="Times New Roman"/>
              </w:rPr>
              <w:t>192-592 [</w:t>
            </w:r>
            <w:r w:rsidR="000A5C20">
              <w:rPr>
                <w:rFonts w:ascii="Times New Roman" w:hAnsi="Times New Roman"/>
                <w:highlight w:val="yellow"/>
                <w:lang w:val="kk-KZ"/>
              </w:rPr>
              <w:fldChar w:fldCharType="begin"/>
            </w:r>
            <w:r w:rsidR="00631466">
              <w:rPr>
                <w:rFonts w:ascii="Times New Roman" w:hAnsi="Times New Roman"/>
              </w:rPr>
              <w:instrText xml:space="preserve"> REF _Ref158993021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13</w:t>
            </w:r>
            <w:r w:rsidR="000A5C20">
              <w:rPr>
                <w:rFonts w:ascii="Times New Roman" w:hAnsi="Times New Roman"/>
                <w:highlight w:val="yellow"/>
                <w:lang w:val="kk-KZ"/>
              </w:rPr>
              <w:fldChar w:fldCharType="end"/>
            </w:r>
            <w:r w:rsidRPr="006062F7">
              <w:rPr>
                <w:rFonts w:ascii="Times New Roman" w:hAnsi="Times New Roman"/>
              </w:rPr>
              <w:t>]</w:t>
            </w:r>
          </w:p>
        </w:tc>
        <w:tc>
          <w:tcPr>
            <w:tcW w:w="1437"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w:t>
            </w:r>
          </w:p>
          <w:p w:rsidR="008B08A1" w:rsidRPr="006062F7" w:rsidRDefault="008B08A1" w:rsidP="004F2AE0">
            <w:pPr>
              <w:spacing w:after="0" w:line="240" w:lineRule="auto"/>
              <w:rPr>
                <w:rFonts w:ascii="Times New Roman" w:hAnsi="Times New Roman"/>
              </w:rPr>
            </w:pPr>
            <w:r w:rsidRPr="006062F7">
              <w:rPr>
                <w:rFonts w:ascii="Times New Roman" w:hAnsi="Times New Roman"/>
              </w:rPr>
              <w:t>–</w:t>
            </w:r>
          </w:p>
          <w:p w:rsidR="008B08A1" w:rsidRPr="006062F7" w:rsidRDefault="008B08A1" w:rsidP="00631466">
            <w:pPr>
              <w:spacing w:after="0" w:line="240" w:lineRule="auto"/>
              <w:rPr>
                <w:rFonts w:ascii="Times New Roman" w:hAnsi="Times New Roman"/>
              </w:rPr>
            </w:pPr>
            <w:r w:rsidRPr="006062F7">
              <w:rPr>
                <w:rFonts w:ascii="Times New Roman" w:hAnsi="Times New Roman"/>
              </w:rPr>
              <w:t>1,651 [</w:t>
            </w:r>
            <w:r w:rsidR="000A5C20">
              <w:rPr>
                <w:rFonts w:ascii="Times New Roman" w:hAnsi="Times New Roman"/>
                <w:highlight w:val="yellow"/>
                <w:lang w:val="kk-KZ"/>
              </w:rPr>
              <w:fldChar w:fldCharType="begin"/>
            </w:r>
            <w:r w:rsidR="00631466">
              <w:rPr>
                <w:rFonts w:ascii="Times New Roman" w:hAnsi="Times New Roman"/>
              </w:rPr>
              <w:instrText xml:space="preserve"> REF _Ref158993021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13</w:t>
            </w:r>
            <w:r w:rsidR="000A5C20">
              <w:rPr>
                <w:rFonts w:ascii="Times New Roman" w:hAnsi="Times New Roman"/>
                <w:highlight w:val="yellow"/>
                <w:lang w:val="kk-KZ"/>
              </w:rPr>
              <w:fldChar w:fldCharType="end"/>
            </w:r>
            <w:r w:rsidRPr="006062F7">
              <w:rPr>
                <w:rFonts w:ascii="Times New Roman" w:hAnsi="Times New Roman"/>
              </w:rPr>
              <w:t>]</w:t>
            </w:r>
          </w:p>
        </w:tc>
        <w:tc>
          <w:tcPr>
            <w:tcW w:w="1842" w:type="dxa"/>
            <w:tcMar>
              <w:top w:w="0" w:type="dxa"/>
              <w:left w:w="108" w:type="dxa"/>
              <w:bottom w:w="0" w:type="dxa"/>
              <w:right w:w="108" w:type="dxa"/>
            </w:tcMar>
            <w:vAlign w:val="center"/>
          </w:tcPr>
          <w:p w:rsidR="008B08A1" w:rsidRPr="006062F7" w:rsidRDefault="008B08A1" w:rsidP="004F2AE0">
            <w:pPr>
              <w:spacing w:after="0" w:line="240" w:lineRule="auto"/>
              <w:rPr>
                <w:rFonts w:ascii="Times New Roman" w:hAnsi="Times New Roman"/>
              </w:rPr>
            </w:pPr>
            <w:r w:rsidRPr="006062F7">
              <w:rPr>
                <w:rFonts w:ascii="Times New Roman" w:hAnsi="Times New Roman"/>
              </w:rPr>
              <w:t>86-518 [</w:t>
            </w:r>
            <w:r w:rsidR="000A5C20">
              <w:rPr>
                <w:rFonts w:ascii="Times New Roman" w:hAnsi="Times New Roman"/>
                <w:highlight w:val="cyan"/>
                <w:lang w:val="kk-KZ"/>
              </w:rPr>
              <w:fldChar w:fldCharType="begin"/>
            </w:r>
            <w:r w:rsidR="00631466">
              <w:rPr>
                <w:rFonts w:ascii="Times New Roman" w:hAnsi="Times New Roman"/>
              </w:rPr>
              <w:instrText xml:space="preserve"> REF _Ref169116808 \r \h </w:instrText>
            </w:r>
            <w:r w:rsidR="000A5C20">
              <w:rPr>
                <w:rFonts w:ascii="Times New Roman" w:hAnsi="Times New Roman"/>
                <w:highlight w:val="cyan"/>
                <w:lang w:val="kk-KZ"/>
              </w:rPr>
            </w:r>
            <w:r w:rsidR="000A5C20">
              <w:rPr>
                <w:rFonts w:ascii="Times New Roman" w:hAnsi="Times New Roman"/>
                <w:highlight w:val="cyan"/>
                <w:lang w:val="kk-KZ"/>
              </w:rPr>
              <w:fldChar w:fldCharType="separate"/>
            </w:r>
            <w:r w:rsidR="00A73E56">
              <w:rPr>
                <w:rFonts w:ascii="Times New Roman" w:hAnsi="Times New Roman"/>
              </w:rPr>
              <w:t>3</w:t>
            </w:r>
            <w:r w:rsidR="000A5C20">
              <w:rPr>
                <w:rFonts w:ascii="Times New Roman" w:hAnsi="Times New Roman"/>
                <w:highlight w:val="cyan"/>
                <w:lang w:val="kk-KZ"/>
              </w:rPr>
              <w:fldChar w:fldCharType="end"/>
            </w:r>
            <w:r w:rsidRPr="006062F7">
              <w:rPr>
                <w:rFonts w:ascii="Times New Roman" w:hAnsi="Times New Roman"/>
              </w:rPr>
              <w:t>]</w:t>
            </w:r>
          </w:p>
          <w:p w:rsidR="008B08A1" w:rsidRPr="006062F7" w:rsidRDefault="008B08A1" w:rsidP="004F2AE0">
            <w:pPr>
              <w:spacing w:after="0" w:line="240" w:lineRule="auto"/>
              <w:rPr>
                <w:rFonts w:ascii="Times New Roman" w:hAnsi="Times New Roman"/>
              </w:rPr>
            </w:pPr>
            <w:r w:rsidRPr="006062F7">
              <w:rPr>
                <w:rFonts w:ascii="Times New Roman" w:hAnsi="Times New Roman"/>
              </w:rPr>
              <w:t>257-1742 [</w:t>
            </w:r>
            <w:r w:rsidR="000A5C20">
              <w:rPr>
                <w:rFonts w:ascii="Times New Roman" w:hAnsi="Times New Roman"/>
                <w:highlight w:val="cyan"/>
                <w:lang w:val="kk-KZ"/>
              </w:rPr>
              <w:fldChar w:fldCharType="begin"/>
            </w:r>
            <w:r w:rsidR="00631466">
              <w:rPr>
                <w:rFonts w:ascii="Times New Roman" w:hAnsi="Times New Roman"/>
              </w:rPr>
              <w:instrText xml:space="preserve"> REF _Ref169116812 \r \h </w:instrText>
            </w:r>
            <w:r w:rsidR="000A5C20">
              <w:rPr>
                <w:rFonts w:ascii="Times New Roman" w:hAnsi="Times New Roman"/>
                <w:highlight w:val="cyan"/>
                <w:lang w:val="kk-KZ"/>
              </w:rPr>
            </w:r>
            <w:r w:rsidR="000A5C20">
              <w:rPr>
                <w:rFonts w:ascii="Times New Roman" w:hAnsi="Times New Roman"/>
                <w:highlight w:val="cyan"/>
                <w:lang w:val="kk-KZ"/>
              </w:rPr>
              <w:fldChar w:fldCharType="separate"/>
            </w:r>
            <w:r w:rsidR="00A73E56">
              <w:rPr>
                <w:rFonts w:ascii="Times New Roman" w:hAnsi="Times New Roman"/>
              </w:rPr>
              <w:t>5</w:t>
            </w:r>
            <w:r w:rsidR="000A5C20">
              <w:rPr>
                <w:rFonts w:ascii="Times New Roman" w:hAnsi="Times New Roman"/>
                <w:highlight w:val="cyan"/>
                <w:lang w:val="kk-KZ"/>
              </w:rPr>
              <w:fldChar w:fldCharType="end"/>
            </w:r>
            <w:r w:rsidRPr="006062F7">
              <w:rPr>
                <w:rFonts w:ascii="Times New Roman" w:hAnsi="Times New Roman"/>
              </w:rPr>
              <w:t>]</w:t>
            </w:r>
          </w:p>
          <w:p w:rsidR="008B08A1" w:rsidRPr="006062F7" w:rsidRDefault="008B08A1" w:rsidP="00631466">
            <w:pPr>
              <w:spacing w:after="0" w:line="240" w:lineRule="auto"/>
              <w:rPr>
                <w:rFonts w:ascii="Times New Roman" w:hAnsi="Times New Roman"/>
                <w:lang w:val="en-US"/>
              </w:rPr>
            </w:pPr>
            <w:r w:rsidRPr="006062F7">
              <w:rPr>
                <w:rFonts w:ascii="Times New Roman" w:hAnsi="Times New Roman"/>
              </w:rPr>
              <w:t>147-462 [</w:t>
            </w:r>
            <w:r w:rsidR="000A5C20">
              <w:rPr>
                <w:rFonts w:ascii="Times New Roman" w:hAnsi="Times New Roman"/>
                <w:highlight w:val="yellow"/>
                <w:lang w:val="kk-KZ"/>
              </w:rPr>
              <w:fldChar w:fldCharType="begin"/>
            </w:r>
            <w:r w:rsidR="00631466">
              <w:rPr>
                <w:rFonts w:ascii="Times New Roman" w:hAnsi="Times New Roman"/>
              </w:rPr>
              <w:instrText xml:space="preserve"> REF _Ref158993021 \r \h </w:instrText>
            </w:r>
            <w:r w:rsidR="000A5C20">
              <w:rPr>
                <w:rFonts w:ascii="Times New Roman" w:hAnsi="Times New Roman"/>
                <w:highlight w:val="yellow"/>
                <w:lang w:val="kk-KZ"/>
              </w:rPr>
            </w:r>
            <w:r w:rsidR="000A5C20">
              <w:rPr>
                <w:rFonts w:ascii="Times New Roman" w:hAnsi="Times New Roman"/>
                <w:highlight w:val="yellow"/>
                <w:lang w:val="kk-KZ"/>
              </w:rPr>
              <w:fldChar w:fldCharType="separate"/>
            </w:r>
            <w:r w:rsidR="00A73E56">
              <w:rPr>
                <w:rFonts w:ascii="Times New Roman" w:hAnsi="Times New Roman"/>
              </w:rPr>
              <w:t>13</w:t>
            </w:r>
            <w:r w:rsidR="000A5C20">
              <w:rPr>
                <w:rFonts w:ascii="Times New Roman" w:hAnsi="Times New Roman"/>
                <w:highlight w:val="yellow"/>
                <w:lang w:val="kk-KZ"/>
              </w:rPr>
              <w:fldChar w:fldCharType="end"/>
            </w:r>
            <w:r w:rsidR="006062F7" w:rsidRPr="006062F7">
              <w:rPr>
                <w:rFonts w:ascii="Times New Roman" w:hAnsi="Times New Roman"/>
                <w:lang w:val="en-US"/>
              </w:rPr>
              <w:t>]</w:t>
            </w:r>
          </w:p>
        </w:tc>
      </w:tr>
    </w:tbl>
    <w:p w:rsidR="004F2AE0" w:rsidRPr="002159FD" w:rsidRDefault="00D17B28" w:rsidP="008B08A1">
      <w:pPr>
        <w:pStyle w:val="Standard"/>
        <w:spacing w:after="0" w:line="240" w:lineRule="auto"/>
        <w:jc w:val="both"/>
        <w:rPr>
          <w:rFonts w:ascii="Times New Roman" w:hAnsi="Times New Roman"/>
          <w:shd w:val="clear" w:color="auto" w:fill="FFFFFF"/>
          <w:lang w:val="kk-KZ"/>
        </w:rPr>
      </w:pPr>
      <w:r w:rsidRPr="00D17B28">
        <w:rPr>
          <w:rFonts w:ascii="Times New Roman" w:hAnsi="Times New Roman"/>
          <w:lang w:val="kk-KZ"/>
        </w:rPr>
        <w:t xml:space="preserve">Note. Location of points and date of soil sampling: a) 1 km from the KazZinka facilities in Ust-Kamenogorsk; b) gas station; d) intersection of Tole Bi Avenue and Rozybakiev Street: 43°15'02"N 76°53'19 E, VI.2015; e) intersection of Abai Avenue and Maulenov Street: 43°14'30"N 76°56'10 E, XI.2015; f) intersection of Al-Farabi Avenue and Zharokov Avenue (Kazakhfilm district): 43°11'52"N 76°54'01 E, XI.2015; g) intersection of Ryskulov Avenue and Zhansugurov Street: 43°17’26" s.w. 76°56’13 v.d., VI.2015; i) upper </w:t>
      </w:r>
      <w:r w:rsidR="007223AA">
        <w:rPr>
          <w:rFonts w:ascii="Times New Roman" w:hAnsi="Times New Roman"/>
          <w:lang w:val="kk-KZ"/>
        </w:rPr>
        <w:t>h/w</w:t>
      </w:r>
      <w:r w:rsidRPr="00D17B28">
        <w:rPr>
          <w:rFonts w:ascii="Times New Roman" w:hAnsi="Times New Roman"/>
          <w:lang w:val="kk-KZ"/>
        </w:rPr>
        <w:t xml:space="preserve"> to Kaskelen (near the village of Dolan): 43°09’58"N 76°40’40 E, XI.2015; k) a residential area 1.5 km from the metallurgical plant; l) at a distance of more than 2 km from the plant</w:t>
      </w:r>
    </w:p>
    <w:p w:rsidR="00BC3BAA" w:rsidRDefault="00BC3BAA" w:rsidP="004F2AE0">
      <w:pPr>
        <w:pStyle w:val="Standard"/>
        <w:spacing w:after="0" w:line="240" w:lineRule="auto"/>
        <w:jc w:val="both"/>
        <w:rPr>
          <w:rFonts w:ascii="Times New Roman" w:hAnsi="Times New Roman"/>
          <w:sz w:val="24"/>
          <w:szCs w:val="24"/>
          <w:shd w:val="clear" w:color="auto" w:fill="FFFFFF"/>
          <w:lang w:val="kk-KZ"/>
        </w:rPr>
        <w:sectPr w:rsidR="00BC3BAA" w:rsidSect="008B08A1">
          <w:pgSz w:w="16838" w:h="11906" w:orient="landscape"/>
          <w:pgMar w:top="1701" w:right="1134" w:bottom="850" w:left="1134" w:header="708" w:footer="708" w:gutter="0"/>
          <w:cols w:space="708"/>
          <w:docGrid w:linePitch="360"/>
        </w:sectPr>
      </w:pPr>
    </w:p>
    <w:p w:rsidR="00616069" w:rsidRPr="00A73E56" w:rsidRDefault="00616069" w:rsidP="004F2AE0">
      <w:pPr>
        <w:pStyle w:val="Standard"/>
        <w:spacing w:after="0" w:line="240" w:lineRule="auto"/>
        <w:jc w:val="both"/>
        <w:rPr>
          <w:rFonts w:ascii="Times New Roman" w:hAnsi="Times New Roman"/>
          <w:caps/>
          <w:sz w:val="28"/>
          <w:szCs w:val="28"/>
        </w:rPr>
      </w:pPr>
      <w:r w:rsidRPr="004F2AE0">
        <w:rPr>
          <w:rFonts w:ascii="Times New Roman" w:hAnsi="Times New Roman"/>
          <w:b/>
          <w:sz w:val="28"/>
          <w:szCs w:val="28"/>
          <w:shd w:val="clear" w:color="auto" w:fill="FFFFFF"/>
          <w:lang w:val="kk-KZ"/>
        </w:rPr>
        <w:lastRenderedPageBreak/>
        <w:t xml:space="preserve">Таблица </w:t>
      </w:r>
      <w:r w:rsidR="001E5FCB">
        <w:rPr>
          <w:rFonts w:ascii="Times New Roman" w:hAnsi="Times New Roman"/>
          <w:b/>
          <w:sz w:val="28"/>
          <w:szCs w:val="28"/>
          <w:shd w:val="clear" w:color="auto" w:fill="FFFFFF"/>
          <w:lang w:val="en-US"/>
        </w:rPr>
        <w:t>S</w:t>
      </w:r>
      <w:r w:rsidRPr="004F2AE0">
        <w:rPr>
          <w:rFonts w:ascii="Times New Roman" w:hAnsi="Times New Roman"/>
          <w:b/>
          <w:sz w:val="28"/>
          <w:szCs w:val="28"/>
          <w:shd w:val="clear" w:color="auto" w:fill="FFFFFF"/>
          <w:lang w:val="kk-KZ"/>
        </w:rPr>
        <w:t>2.</w:t>
      </w:r>
      <w:r w:rsidRPr="004F2AE0">
        <w:rPr>
          <w:rFonts w:ascii="Times New Roman" w:hAnsi="Times New Roman"/>
          <w:caps/>
          <w:color w:val="0070C0"/>
          <w:sz w:val="28"/>
          <w:szCs w:val="28"/>
        </w:rPr>
        <w:t xml:space="preserve"> </w:t>
      </w:r>
      <w:r w:rsidRPr="004F2AE0">
        <w:rPr>
          <w:rFonts w:ascii="Times New Roman" w:hAnsi="Times New Roman"/>
          <w:caps/>
          <w:sz w:val="28"/>
          <w:szCs w:val="28"/>
        </w:rPr>
        <w:t>П</w:t>
      </w:r>
      <w:r w:rsidR="004F2AE0" w:rsidRPr="004F2AE0">
        <w:rPr>
          <w:rFonts w:ascii="Times New Roman" w:hAnsi="Times New Roman"/>
          <w:sz w:val="28"/>
          <w:szCs w:val="28"/>
        </w:rPr>
        <w:t xml:space="preserve">редельно-допустимые концентрации химических веществ в почвах </w:t>
      </w:r>
      <w:r w:rsidRPr="004F2AE0">
        <w:rPr>
          <w:rFonts w:ascii="Times New Roman" w:hAnsi="Times New Roman"/>
          <w:caps/>
          <w:sz w:val="28"/>
          <w:szCs w:val="28"/>
        </w:rPr>
        <w:t>РК</w:t>
      </w:r>
      <w:r w:rsidR="00A564E3" w:rsidRPr="00A564E3">
        <w:rPr>
          <w:rFonts w:ascii="Times New Roman" w:hAnsi="Times New Roman"/>
          <w:caps/>
          <w:sz w:val="28"/>
          <w:szCs w:val="28"/>
        </w:rPr>
        <w:t xml:space="preserve"> [</w:t>
      </w:r>
      <w:r w:rsidR="000A5C20">
        <w:rPr>
          <w:highlight w:val="yellow"/>
        </w:rPr>
        <w:fldChar w:fldCharType="begin"/>
      </w:r>
      <w:r w:rsidR="00631466">
        <w:rPr>
          <w:rFonts w:ascii="Times New Roman" w:hAnsi="Times New Roman"/>
          <w:caps/>
          <w:sz w:val="28"/>
          <w:szCs w:val="28"/>
        </w:rPr>
        <w:instrText xml:space="preserve"> REF _Ref169116874 \r \h </w:instrText>
      </w:r>
      <w:r w:rsidR="000A5C20">
        <w:rPr>
          <w:highlight w:val="yellow"/>
        </w:rPr>
      </w:r>
      <w:r w:rsidR="000A5C20">
        <w:rPr>
          <w:highlight w:val="yellow"/>
        </w:rPr>
        <w:fldChar w:fldCharType="separate"/>
      </w:r>
      <w:r w:rsidR="00A73E56">
        <w:rPr>
          <w:rFonts w:ascii="Times New Roman" w:hAnsi="Times New Roman"/>
          <w:caps/>
          <w:sz w:val="28"/>
          <w:szCs w:val="28"/>
        </w:rPr>
        <w:t>7</w:t>
      </w:r>
      <w:r w:rsidR="000A5C20">
        <w:rPr>
          <w:highlight w:val="yellow"/>
        </w:rPr>
        <w:fldChar w:fldCharType="end"/>
      </w:r>
      <w:r w:rsidR="00A564E3" w:rsidRPr="00A564E3">
        <w:rPr>
          <w:rFonts w:ascii="Times New Roman" w:hAnsi="Times New Roman"/>
          <w:caps/>
          <w:sz w:val="28"/>
          <w:szCs w:val="28"/>
        </w:rPr>
        <w:t>]</w:t>
      </w:r>
    </w:p>
    <w:p w:rsidR="001E5FCB" w:rsidRPr="001E5FCB" w:rsidRDefault="001E5FCB" w:rsidP="004F2AE0">
      <w:pPr>
        <w:pStyle w:val="Standard"/>
        <w:spacing w:after="0" w:line="240" w:lineRule="auto"/>
        <w:jc w:val="both"/>
        <w:rPr>
          <w:rFonts w:ascii="Times New Roman" w:hAnsi="Times New Roman"/>
          <w:sz w:val="28"/>
          <w:szCs w:val="28"/>
          <w:shd w:val="clear" w:color="auto" w:fill="FFFFFF"/>
          <w:lang w:val="en-US"/>
        </w:rPr>
      </w:pPr>
      <w:r w:rsidRPr="001E5FCB">
        <w:rPr>
          <w:rFonts w:ascii="Times New Roman" w:hAnsi="Times New Roman"/>
          <w:b/>
          <w:sz w:val="28"/>
          <w:szCs w:val="28"/>
          <w:shd w:val="clear" w:color="auto" w:fill="FFFFFF"/>
          <w:lang w:val="en-US"/>
        </w:rPr>
        <w:t>Table S2.</w:t>
      </w:r>
      <w:r w:rsidRPr="001E5FCB">
        <w:rPr>
          <w:rFonts w:ascii="Times New Roman" w:hAnsi="Times New Roman"/>
          <w:sz w:val="28"/>
          <w:szCs w:val="28"/>
          <w:shd w:val="clear" w:color="auto" w:fill="FFFFFF"/>
          <w:lang w:val="en-US"/>
        </w:rPr>
        <w:t xml:space="preserve"> Maximum permissible concentrations of chemicals in the soils of the Republic of Kazakhstan [7]</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3" w:type="dxa"/>
          <w:right w:w="113" w:type="dxa"/>
        </w:tblCellMar>
        <w:tblLook w:val="04A0"/>
      </w:tblPr>
      <w:tblGrid>
        <w:gridCol w:w="514"/>
        <w:gridCol w:w="2843"/>
        <w:gridCol w:w="3525"/>
        <w:gridCol w:w="2555"/>
      </w:tblGrid>
      <w:tr w:rsidR="001E5FCB" w:rsidRPr="001E5FCB" w:rsidTr="001E5FCB">
        <w:trPr>
          <w:jc w:val="center"/>
        </w:trPr>
        <w:tc>
          <w:tcPr>
            <w:tcW w:w="514" w:type="dxa"/>
            <w:shd w:val="clear" w:color="auto" w:fill="auto"/>
            <w:tcMar>
              <w:top w:w="36" w:type="dxa"/>
              <w:left w:w="61" w:type="dxa"/>
              <w:bottom w:w="36" w:type="dxa"/>
              <w:right w:w="61" w:type="dxa"/>
            </w:tcMar>
            <w:hideMark/>
          </w:tcPr>
          <w:p w:rsidR="00616069" w:rsidRPr="001E5FCB" w:rsidRDefault="00616069" w:rsidP="00290096">
            <w:pPr>
              <w:pStyle w:val="TitleArticle"/>
              <w:spacing w:before="0" w:after="0" w:line="240" w:lineRule="auto"/>
              <w:rPr>
                <w:sz w:val="22"/>
                <w:szCs w:val="22"/>
                <w:lang w:val="en-US"/>
              </w:rPr>
            </w:pPr>
            <w:r w:rsidRPr="001E5FCB">
              <w:rPr>
                <w:caps w:val="0"/>
                <w:sz w:val="22"/>
                <w:szCs w:val="22"/>
              </w:rPr>
              <w:t>№</w:t>
            </w:r>
          </w:p>
        </w:tc>
        <w:tc>
          <w:tcPr>
            <w:tcW w:w="2843" w:type="dxa"/>
            <w:shd w:val="clear" w:color="auto" w:fill="auto"/>
            <w:tcMar>
              <w:top w:w="36" w:type="dxa"/>
              <w:left w:w="61" w:type="dxa"/>
              <w:bottom w:w="36" w:type="dxa"/>
              <w:right w:w="61" w:type="dxa"/>
            </w:tcMar>
            <w:hideMark/>
          </w:tcPr>
          <w:p w:rsidR="00616069" w:rsidRPr="001E5FCB" w:rsidRDefault="001E5FCB" w:rsidP="00290096">
            <w:pPr>
              <w:pStyle w:val="TitleArticle"/>
              <w:spacing w:before="0" w:after="0" w:line="240" w:lineRule="auto"/>
              <w:rPr>
                <w:sz w:val="22"/>
                <w:szCs w:val="22"/>
              </w:rPr>
            </w:pPr>
            <w:proofErr w:type="spellStart"/>
            <w:r w:rsidRPr="001E5FCB">
              <w:rPr>
                <w:caps w:val="0"/>
                <w:sz w:val="22"/>
                <w:szCs w:val="22"/>
              </w:rPr>
              <w:t>name</w:t>
            </w:r>
            <w:proofErr w:type="spellEnd"/>
            <w:r w:rsidRPr="001E5FCB">
              <w:rPr>
                <w:caps w:val="0"/>
                <w:sz w:val="22"/>
                <w:szCs w:val="22"/>
              </w:rPr>
              <w:t xml:space="preserve"> </w:t>
            </w:r>
            <w:proofErr w:type="spellStart"/>
            <w:r w:rsidRPr="001E5FCB">
              <w:rPr>
                <w:caps w:val="0"/>
                <w:sz w:val="22"/>
                <w:szCs w:val="22"/>
              </w:rPr>
              <w:t>of</w:t>
            </w:r>
            <w:proofErr w:type="spellEnd"/>
            <w:r w:rsidRPr="001E5FCB">
              <w:rPr>
                <w:caps w:val="0"/>
                <w:sz w:val="22"/>
                <w:szCs w:val="22"/>
              </w:rPr>
              <w:t xml:space="preserve"> </w:t>
            </w:r>
            <w:proofErr w:type="spellStart"/>
            <w:r w:rsidRPr="001E5FCB">
              <w:rPr>
                <w:caps w:val="0"/>
                <w:sz w:val="22"/>
                <w:szCs w:val="22"/>
              </w:rPr>
              <w:t>the</w:t>
            </w:r>
            <w:proofErr w:type="spellEnd"/>
            <w:r w:rsidRPr="001E5FCB">
              <w:rPr>
                <w:caps w:val="0"/>
                <w:sz w:val="22"/>
                <w:szCs w:val="22"/>
              </w:rPr>
              <w:t xml:space="preserve"> </w:t>
            </w:r>
            <w:proofErr w:type="spellStart"/>
            <w:r w:rsidRPr="001E5FCB">
              <w:rPr>
                <w:caps w:val="0"/>
                <w:sz w:val="22"/>
                <w:szCs w:val="22"/>
              </w:rPr>
              <w:t>substance</w:t>
            </w:r>
            <w:proofErr w:type="spellEnd"/>
          </w:p>
        </w:tc>
        <w:tc>
          <w:tcPr>
            <w:tcW w:w="3525" w:type="dxa"/>
            <w:shd w:val="clear" w:color="auto" w:fill="auto"/>
            <w:tcMar>
              <w:top w:w="36" w:type="dxa"/>
              <w:left w:w="61" w:type="dxa"/>
              <w:bottom w:w="36" w:type="dxa"/>
              <w:right w:w="61" w:type="dxa"/>
            </w:tcMar>
            <w:hideMark/>
          </w:tcPr>
          <w:p w:rsidR="00616069" w:rsidRPr="001E5FCB" w:rsidRDefault="001E5FCB" w:rsidP="00290096">
            <w:pPr>
              <w:pStyle w:val="TitleArticle"/>
              <w:spacing w:before="0" w:after="0" w:line="240" w:lineRule="auto"/>
              <w:rPr>
                <w:sz w:val="22"/>
                <w:szCs w:val="22"/>
                <w:lang w:val="en-US"/>
              </w:rPr>
            </w:pPr>
            <w:r w:rsidRPr="001E5FCB">
              <w:rPr>
                <w:caps w:val="0"/>
                <w:sz w:val="22"/>
                <w:szCs w:val="22"/>
                <w:lang w:val="en-US"/>
              </w:rPr>
              <w:t>MPC (mg/kg) of the soil, taking into account the background (Clark)</w:t>
            </w:r>
          </w:p>
        </w:tc>
        <w:tc>
          <w:tcPr>
            <w:tcW w:w="2555" w:type="dxa"/>
            <w:shd w:val="clear" w:color="auto" w:fill="auto"/>
            <w:tcMar>
              <w:top w:w="36" w:type="dxa"/>
              <w:left w:w="61" w:type="dxa"/>
              <w:bottom w:w="36" w:type="dxa"/>
              <w:right w:w="61" w:type="dxa"/>
            </w:tcMar>
            <w:hideMark/>
          </w:tcPr>
          <w:p w:rsidR="00616069" w:rsidRPr="001E5FCB" w:rsidRDefault="001E5FCB" w:rsidP="00290096">
            <w:pPr>
              <w:pStyle w:val="TitleArticle"/>
              <w:spacing w:before="0" w:after="0" w:line="240" w:lineRule="auto"/>
              <w:rPr>
                <w:sz w:val="22"/>
                <w:szCs w:val="22"/>
              </w:rPr>
            </w:pPr>
            <w:proofErr w:type="spellStart"/>
            <w:r w:rsidRPr="001E5FCB">
              <w:rPr>
                <w:caps w:val="0"/>
                <w:sz w:val="22"/>
                <w:szCs w:val="22"/>
              </w:rPr>
              <w:t>limiting</w:t>
            </w:r>
            <w:proofErr w:type="spellEnd"/>
            <w:r w:rsidRPr="001E5FCB">
              <w:rPr>
                <w:caps w:val="0"/>
                <w:sz w:val="22"/>
                <w:szCs w:val="22"/>
              </w:rPr>
              <w:t xml:space="preserve"> </w:t>
            </w:r>
            <w:proofErr w:type="spellStart"/>
            <w:r w:rsidRPr="001E5FCB">
              <w:rPr>
                <w:caps w:val="0"/>
                <w:sz w:val="22"/>
                <w:szCs w:val="22"/>
              </w:rPr>
              <w:t>indicator</w:t>
            </w:r>
            <w:proofErr w:type="spellEnd"/>
          </w:p>
        </w:tc>
      </w:tr>
      <w:tr w:rsidR="00616069" w:rsidRPr="001E5FCB" w:rsidTr="001E5FCB">
        <w:trPr>
          <w:jc w:val="center"/>
        </w:trPr>
        <w:tc>
          <w:tcPr>
            <w:tcW w:w="9437" w:type="dxa"/>
            <w:gridSpan w:val="4"/>
            <w:shd w:val="clear" w:color="auto" w:fill="auto"/>
            <w:tcMar>
              <w:top w:w="36" w:type="dxa"/>
              <w:left w:w="61" w:type="dxa"/>
              <w:bottom w:w="36" w:type="dxa"/>
              <w:right w:w="61" w:type="dxa"/>
            </w:tcMar>
            <w:hideMark/>
          </w:tcPr>
          <w:p w:rsidR="00616069" w:rsidRPr="001E5FCB" w:rsidRDefault="001E5FCB" w:rsidP="00290096">
            <w:pPr>
              <w:pStyle w:val="TitleArticle"/>
              <w:spacing w:before="0" w:after="0" w:line="240" w:lineRule="auto"/>
              <w:rPr>
                <w:i/>
                <w:sz w:val="22"/>
                <w:szCs w:val="22"/>
              </w:rPr>
            </w:pPr>
            <w:proofErr w:type="spellStart"/>
            <w:r w:rsidRPr="001E5FCB">
              <w:rPr>
                <w:i/>
                <w:caps w:val="0"/>
                <w:sz w:val="22"/>
                <w:szCs w:val="22"/>
              </w:rPr>
              <w:t>movable</w:t>
            </w:r>
            <w:proofErr w:type="spellEnd"/>
            <w:r w:rsidRPr="001E5FCB">
              <w:rPr>
                <w:i/>
                <w:caps w:val="0"/>
                <w:sz w:val="22"/>
                <w:szCs w:val="22"/>
              </w:rPr>
              <w:t xml:space="preserve"> </w:t>
            </w:r>
            <w:proofErr w:type="spellStart"/>
            <w:r w:rsidRPr="001E5FCB">
              <w:rPr>
                <w:i/>
                <w:caps w:val="0"/>
                <w:sz w:val="22"/>
                <w:szCs w:val="22"/>
              </w:rPr>
              <w:t>form</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cobalt</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5,0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general</w:t>
            </w:r>
            <w:proofErr w:type="spellEnd"/>
            <w:r w:rsidRPr="001E5FCB">
              <w:rPr>
                <w:rFonts w:ascii="Times New Roman" w:hAnsi="Times New Roman"/>
              </w:rPr>
              <w:t xml:space="preserve"> </w:t>
            </w:r>
            <w:proofErr w:type="spellStart"/>
            <w:r w:rsidRPr="001E5FCB">
              <w:rPr>
                <w:rFonts w:ascii="Times New Roman" w:hAnsi="Times New Roman"/>
              </w:rPr>
              <w:t>sanitary</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2</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fluorine</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2,8</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translocation</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3</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chromium</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6,0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general</w:t>
            </w:r>
            <w:proofErr w:type="spellEnd"/>
            <w:r w:rsidRPr="001E5FCB">
              <w:rPr>
                <w:rFonts w:ascii="Times New Roman" w:hAnsi="Times New Roman"/>
              </w:rPr>
              <w:t xml:space="preserve"> </w:t>
            </w:r>
            <w:proofErr w:type="spellStart"/>
            <w:r w:rsidRPr="001E5FCB">
              <w:rPr>
                <w:rFonts w:ascii="Times New Roman" w:hAnsi="Times New Roman"/>
              </w:rPr>
              <w:t>sanitary</w:t>
            </w:r>
            <w:proofErr w:type="spellEnd"/>
          </w:p>
        </w:tc>
      </w:tr>
      <w:tr w:rsidR="00616069" w:rsidRPr="001E5FCB" w:rsidTr="001E5FCB">
        <w:trPr>
          <w:jc w:val="center"/>
        </w:trPr>
        <w:tc>
          <w:tcPr>
            <w:tcW w:w="9437" w:type="dxa"/>
            <w:gridSpan w:val="4"/>
            <w:shd w:val="clear" w:color="auto" w:fill="auto"/>
            <w:tcMar>
              <w:top w:w="36" w:type="dxa"/>
              <w:left w:w="61" w:type="dxa"/>
              <w:bottom w:w="36" w:type="dxa"/>
              <w:right w:w="61" w:type="dxa"/>
            </w:tcMar>
            <w:hideMark/>
          </w:tcPr>
          <w:p w:rsidR="00616069" w:rsidRPr="001E5FCB" w:rsidRDefault="001E5FCB" w:rsidP="00290096">
            <w:pPr>
              <w:pStyle w:val="TitleArticle"/>
              <w:spacing w:before="0" w:after="0" w:line="240" w:lineRule="auto"/>
              <w:rPr>
                <w:i/>
                <w:sz w:val="22"/>
                <w:szCs w:val="22"/>
              </w:rPr>
            </w:pPr>
            <w:proofErr w:type="spellStart"/>
            <w:r w:rsidRPr="001E5FCB">
              <w:rPr>
                <w:i/>
                <w:caps w:val="0"/>
                <w:sz w:val="22"/>
                <w:szCs w:val="22"/>
              </w:rPr>
              <w:t>water-soluble</w:t>
            </w:r>
            <w:proofErr w:type="spellEnd"/>
            <w:r w:rsidRPr="001E5FCB">
              <w:rPr>
                <w:i/>
                <w:caps w:val="0"/>
                <w:sz w:val="22"/>
                <w:szCs w:val="22"/>
              </w:rPr>
              <w:t xml:space="preserve"> </w:t>
            </w:r>
            <w:proofErr w:type="spellStart"/>
            <w:r w:rsidRPr="001E5FCB">
              <w:rPr>
                <w:i/>
                <w:caps w:val="0"/>
                <w:sz w:val="22"/>
                <w:szCs w:val="22"/>
              </w:rPr>
              <w:t>form</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4</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fluoro</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10,0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translocation</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5</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benz</w:t>
            </w:r>
            <w:proofErr w:type="spellEnd"/>
            <w:r w:rsidRPr="001E5FCB">
              <w:rPr>
                <w:rFonts w:ascii="Times New Roman" w:hAnsi="Times New Roman"/>
              </w:rPr>
              <w:t>(</w:t>
            </w:r>
            <w:proofErr w:type="spellStart"/>
            <w:r w:rsidRPr="001E5FCB">
              <w:rPr>
                <w:rFonts w:ascii="Times New Roman" w:hAnsi="Times New Roman"/>
              </w:rPr>
              <w:t>a</w:t>
            </w:r>
            <w:proofErr w:type="spellEnd"/>
            <w:r w:rsidRPr="001E5FCB">
              <w:rPr>
                <w:rFonts w:ascii="Times New Roman" w:hAnsi="Times New Roman"/>
              </w:rPr>
              <w:t>)</w:t>
            </w:r>
            <w:proofErr w:type="spellStart"/>
            <w:r w:rsidRPr="001E5FCB">
              <w:rPr>
                <w:rFonts w:ascii="Times New Roman" w:hAnsi="Times New Roman"/>
              </w:rPr>
              <w:t>pyrene</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0,02</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general</w:t>
            </w:r>
            <w:proofErr w:type="spellEnd"/>
            <w:r w:rsidRPr="001E5FCB">
              <w:rPr>
                <w:rFonts w:ascii="Times New Roman" w:hAnsi="Times New Roman"/>
              </w:rPr>
              <w:t xml:space="preserve"> </w:t>
            </w:r>
            <w:proofErr w:type="spellStart"/>
            <w:r w:rsidRPr="001E5FCB">
              <w:rPr>
                <w:rFonts w:ascii="Times New Roman" w:hAnsi="Times New Roman"/>
              </w:rPr>
              <w:t>sanitary</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6</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xylenes</w:t>
            </w:r>
            <w:proofErr w:type="spellEnd"/>
            <w:r w:rsidRPr="001E5FCB">
              <w:rPr>
                <w:rFonts w:ascii="Times New Roman" w:hAnsi="Times New Roman"/>
              </w:rPr>
              <w:t xml:space="preserve"> (</w:t>
            </w:r>
            <w:proofErr w:type="spellStart"/>
            <w:r w:rsidRPr="001E5FCB">
              <w:rPr>
                <w:rFonts w:ascii="Times New Roman" w:hAnsi="Times New Roman"/>
              </w:rPr>
              <w:t>ortho</w:t>
            </w:r>
            <w:proofErr w:type="spellEnd"/>
            <w:r w:rsidRPr="001E5FCB">
              <w:rPr>
                <w:rFonts w:ascii="Times New Roman" w:hAnsi="Times New Roman"/>
              </w:rPr>
              <w:t xml:space="preserve">-, </w:t>
            </w:r>
            <w:proofErr w:type="spellStart"/>
            <w:r w:rsidRPr="001E5FCB">
              <w:rPr>
                <w:rFonts w:ascii="Times New Roman" w:hAnsi="Times New Roman"/>
              </w:rPr>
              <w:t>meta</w:t>
            </w:r>
            <w:proofErr w:type="spellEnd"/>
            <w:r w:rsidRPr="001E5FCB">
              <w:rPr>
                <w:rFonts w:ascii="Times New Roman" w:hAnsi="Times New Roman"/>
              </w:rPr>
              <w:t xml:space="preserve">-, </w:t>
            </w:r>
            <w:proofErr w:type="spellStart"/>
            <w:r w:rsidRPr="001E5FCB">
              <w:rPr>
                <w:rFonts w:ascii="Times New Roman" w:hAnsi="Times New Roman"/>
              </w:rPr>
              <w:t>para</w:t>
            </w:r>
            <w:proofErr w:type="spellEnd"/>
            <w:r w:rsidRPr="001E5FCB">
              <w:rPr>
                <w:rFonts w:ascii="Times New Roman" w:hAnsi="Times New Roman"/>
              </w:rPr>
              <w:t>)</w:t>
            </w:r>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0,3</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translocation</w:t>
            </w:r>
            <w:proofErr w:type="spellEnd"/>
          </w:p>
        </w:tc>
      </w:tr>
      <w:tr w:rsidR="00616069" w:rsidRPr="001E5FCB" w:rsidTr="001E5FCB">
        <w:trPr>
          <w:jc w:val="center"/>
        </w:trPr>
        <w:tc>
          <w:tcPr>
            <w:tcW w:w="9437" w:type="dxa"/>
            <w:gridSpan w:val="4"/>
            <w:shd w:val="clear" w:color="auto" w:fill="auto"/>
            <w:tcMar>
              <w:top w:w="36" w:type="dxa"/>
              <w:left w:w="61" w:type="dxa"/>
              <w:bottom w:w="36" w:type="dxa"/>
              <w:right w:w="61" w:type="dxa"/>
            </w:tcMar>
            <w:hideMark/>
          </w:tcPr>
          <w:p w:rsidR="00616069" w:rsidRPr="001E5FCB" w:rsidRDefault="001E5FCB" w:rsidP="00290096">
            <w:pPr>
              <w:pStyle w:val="TitleArticle"/>
              <w:spacing w:before="0" w:after="0" w:line="240" w:lineRule="auto"/>
              <w:rPr>
                <w:b w:val="0"/>
                <w:caps w:val="0"/>
                <w:sz w:val="22"/>
                <w:szCs w:val="22"/>
              </w:rPr>
            </w:pPr>
            <w:proofErr w:type="spellStart"/>
            <w:r w:rsidRPr="001E5FCB">
              <w:rPr>
                <w:i/>
                <w:caps w:val="0"/>
                <w:sz w:val="22"/>
                <w:szCs w:val="22"/>
              </w:rPr>
              <w:t>gross</w:t>
            </w:r>
            <w:proofErr w:type="spellEnd"/>
            <w:r w:rsidRPr="001E5FCB">
              <w:rPr>
                <w:i/>
                <w:caps w:val="0"/>
                <w:sz w:val="22"/>
                <w:szCs w:val="22"/>
              </w:rPr>
              <w:t xml:space="preserve"> </w:t>
            </w:r>
            <w:proofErr w:type="spellStart"/>
            <w:r w:rsidRPr="001E5FCB">
              <w:rPr>
                <w:i/>
                <w:caps w:val="0"/>
                <w:sz w:val="22"/>
                <w:szCs w:val="22"/>
              </w:rPr>
              <w:t>shape</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7</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arsenic</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2,0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translocation</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8</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ofu</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3000,0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water</w:t>
            </w:r>
            <w:proofErr w:type="spellEnd"/>
            <w:r w:rsidRPr="001E5FCB">
              <w:rPr>
                <w:rFonts w:ascii="Times New Roman" w:hAnsi="Times New Roman"/>
              </w:rPr>
              <w:t xml:space="preserve"> </w:t>
            </w:r>
            <w:proofErr w:type="spellStart"/>
            <w:r w:rsidRPr="001E5FCB">
              <w:rPr>
                <w:rFonts w:ascii="Times New Roman" w:hAnsi="Times New Roman"/>
              </w:rPr>
              <w:t>and</w:t>
            </w:r>
            <w:proofErr w:type="spellEnd"/>
            <w:r w:rsidRPr="001E5FCB">
              <w:rPr>
                <w:rFonts w:ascii="Times New Roman" w:hAnsi="Times New Roman"/>
              </w:rPr>
              <w:t xml:space="preserve"> </w:t>
            </w:r>
            <w:proofErr w:type="spellStart"/>
            <w:r w:rsidRPr="001E5FCB">
              <w:rPr>
                <w:rFonts w:ascii="Times New Roman" w:hAnsi="Times New Roman"/>
              </w:rPr>
              <w:t>general</w:t>
            </w:r>
            <w:proofErr w:type="spellEnd"/>
            <w:r w:rsidRPr="001E5FCB">
              <w:rPr>
                <w:rFonts w:ascii="Times New Roman" w:hAnsi="Times New Roman"/>
              </w:rPr>
              <w:t xml:space="preserve"> </w:t>
            </w:r>
            <w:proofErr w:type="spellStart"/>
            <w:r w:rsidRPr="001E5FCB">
              <w:rPr>
                <w:rFonts w:ascii="Times New Roman" w:hAnsi="Times New Roman"/>
              </w:rPr>
              <w:t>sanitary</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9</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mercury</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2,1</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translocation</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10</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lead</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32,0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general</w:t>
            </w:r>
            <w:proofErr w:type="spellEnd"/>
            <w:r w:rsidRPr="001E5FCB">
              <w:rPr>
                <w:rFonts w:ascii="Times New Roman" w:hAnsi="Times New Roman"/>
              </w:rPr>
              <w:t xml:space="preserve"> </w:t>
            </w:r>
            <w:proofErr w:type="spellStart"/>
            <w:r w:rsidRPr="001E5FCB">
              <w:rPr>
                <w:rFonts w:ascii="Times New Roman" w:hAnsi="Times New Roman"/>
              </w:rPr>
              <w:t>sanitary</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11</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lead</w:t>
            </w:r>
            <w:proofErr w:type="spellEnd"/>
            <w:r w:rsidRPr="001E5FCB">
              <w:rPr>
                <w:rFonts w:ascii="Times New Roman" w:hAnsi="Times New Roman"/>
              </w:rPr>
              <w:t xml:space="preserve"> + </w:t>
            </w:r>
            <w:proofErr w:type="spellStart"/>
            <w:r w:rsidRPr="001E5FCB">
              <w:rPr>
                <w:rFonts w:ascii="Times New Roman" w:hAnsi="Times New Roman"/>
              </w:rPr>
              <w:t>mercury</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20,0 + 1,0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translocation</w:t>
            </w:r>
            <w:proofErr w:type="spellEnd"/>
          </w:p>
        </w:tc>
      </w:tr>
      <w:tr w:rsidR="001E5FCB" w:rsidRPr="001E5FCB" w:rsidTr="001E5FCB">
        <w:trPr>
          <w:jc w:val="center"/>
        </w:trPr>
        <w:tc>
          <w:tcPr>
            <w:tcW w:w="514" w:type="dxa"/>
            <w:vMerge w:val="restart"/>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12</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elemental</w:t>
            </w:r>
            <w:proofErr w:type="spellEnd"/>
            <w:r w:rsidRPr="001E5FCB">
              <w:rPr>
                <w:rFonts w:ascii="Times New Roman" w:hAnsi="Times New Roman"/>
              </w:rPr>
              <w:t xml:space="preserve"> </w:t>
            </w:r>
            <w:proofErr w:type="spellStart"/>
            <w:r w:rsidRPr="001E5FCB">
              <w:rPr>
                <w:rFonts w:ascii="Times New Roman" w:hAnsi="Times New Roman"/>
              </w:rPr>
              <w:t>sulfur</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160,0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general</w:t>
            </w:r>
            <w:proofErr w:type="spellEnd"/>
            <w:r w:rsidRPr="001E5FCB">
              <w:rPr>
                <w:rFonts w:ascii="Times New Roman" w:hAnsi="Times New Roman"/>
              </w:rPr>
              <w:t xml:space="preserve"> </w:t>
            </w:r>
            <w:proofErr w:type="spellStart"/>
            <w:r w:rsidRPr="001E5FCB">
              <w:rPr>
                <w:rFonts w:ascii="Times New Roman" w:hAnsi="Times New Roman"/>
              </w:rPr>
              <w:t>sanitary</w:t>
            </w:r>
            <w:proofErr w:type="spellEnd"/>
          </w:p>
        </w:tc>
      </w:tr>
      <w:tr w:rsidR="001E5FCB" w:rsidRPr="001E5FCB" w:rsidTr="001E5FCB">
        <w:trPr>
          <w:jc w:val="center"/>
        </w:trPr>
        <w:tc>
          <w:tcPr>
            <w:tcW w:w="514" w:type="dxa"/>
            <w:vMerge/>
            <w:shd w:val="clear" w:color="auto" w:fill="auto"/>
            <w:vAlign w:val="center"/>
            <w:hideMark/>
          </w:tcPr>
          <w:p w:rsidR="001E5FCB" w:rsidRPr="001E5FCB" w:rsidRDefault="001E5FCB" w:rsidP="00290096">
            <w:pPr>
              <w:pStyle w:val="TitleArticle"/>
              <w:spacing w:before="0" w:after="0" w:line="240" w:lineRule="auto"/>
              <w:jc w:val="both"/>
              <w:rPr>
                <w:b w:val="0"/>
                <w:sz w:val="22"/>
                <w:szCs w:val="22"/>
              </w:rPr>
            </w:pP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hydrogen</w:t>
            </w:r>
            <w:proofErr w:type="spellEnd"/>
            <w:r w:rsidRPr="001E5FCB">
              <w:rPr>
                <w:rFonts w:ascii="Times New Roman" w:hAnsi="Times New Roman"/>
              </w:rPr>
              <w:t xml:space="preserve"> </w:t>
            </w:r>
            <w:proofErr w:type="spellStart"/>
            <w:r w:rsidRPr="001E5FCB">
              <w:rPr>
                <w:rFonts w:ascii="Times New Roman" w:hAnsi="Times New Roman"/>
              </w:rPr>
              <w:t>sulfide</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0,4</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Air</w:t>
            </w:r>
            <w:proofErr w:type="spellEnd"/>
          </w:p>
        </w:tc>
      </w:tr>
      <w:tr w:rsidR="001E5FCB" w:rsidRPr="001E5FCB" w:rsidTr="001E5FCB">
        <w:trPr>
          <w:jc w:val="center"/>
        </w:trPr>
        <w:tc>
          <w:tcPr>
            <w:tcW w:w="514" w:type="dxa"/>
            <w:vMerge/>
            <w:shd w:val="clear" w:color="auto" w:fill="auto"/>
            <w:vAlign w:val="center"/>
            <w:hideMark/>
          </w:tcPr>
          <w:p w:rsidR="001E5FCB" w:rsidRPr="001E5FCB" w:rsidRDefault="001E5FCB" w:rsidP="00290096">
            <w:pPr>
              <w:pStyle w:val="TitleArticle"/>
              <w:spacing w:before="0" w:after="0" w:line="240" w:lineRule="auto"/>
              <w:jc w:val="both"/>
              <w:rPr>
                <w:b w:val="0"/>
                <w:sz w:val="22"/>
                <w:szCs w:val="22"/>
              </w:rPr>
            </w:pP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sulfuric</w:t>
            </w:r>
            <w:proofErr w:type="spellEnd"/>
            <w:r w:rsidRPr="001E5FCB">
              <w:rPr>
                <w:rFonts w:ascii="Times New Roman" w:hAnsi="Times New Roman"/>
              </w:rPr>
              <w:t xml:space="preserve"> </w:t>
            </w:r>
            <w:proofErr w:type="spellStart"/>
            <w:r w:rsidRPr="001E5FCB">
              <w:rPr>
                <w:rFonts w:ascii="Times New Roman" w:hAnsi="Times New Roman"/>
              </w:rPr>
              <w:t>acid</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160,0</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general</w:t>
            </w:r>
            <w:proofErr w:type="spellEnd"/>
            <w:r w:rsidRPr="001E5FCB">
              <w:rPr>
                <w:rFonts w:ascii="Times New Roman" w:hAnsi="Times New Roman"/>
              </w:rPr>
              <w:t xml:space="preserve"> </w:t>
            </w:r>
            <w:proofErr w:type="spellStart"/>
            <w:r w:rsidRPr="001E5FCB">
              <w:rPr>
                <w:rFonts w:ascii="Times New Roman" w:hAnsi="Times New Roman"/>
              </w:rPr>
              <w:t>sanitary</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13</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styrene</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0,1</w:t>
            </w:r>
          </w:p>
        </w:tc>
        <w:tc>
          <w:tcPr>
            <w:tcW w:w="2555"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Air</w:t>
            </w:r>
            <w:proofErr w:type="spellEnd"/>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14</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formaldehyde</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7,0</w:t>
            </w:r>
          </w:p>
        </w:tc>
        <w:tc>
          <w:tcPr>
            <w:tcW w:w="255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w:t>
            </w:r>
          </w:p>
        </w:tc>
      </w:tr>
      <w:tr w:rsidR="001E5FCB" w:rsidRPr="001E5FCB" w:rsidTr="001E5FCB">
        <w:trPr>
          <w:jc w:val="center"/>
        </w:trPr>
        <w:tc>
          <w:tcPr>
            <w:tcW w:w="514"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15</w:t>
            </w:r>
          </w:p>
        </w:tc>
        <w:tc>
          <w:tcPr>
            <w:tcW w:w="2843" w:type="dxa"/>
            <w:shd w:val="clear" w:color="auto" w:fill="auto"/>
            <w:tcMar>
              <w:top w:w="36" w:type="dxa"/>
              <w:left w:w="61" w:type="dxa"/>
              <w:bottom w:w="36" w:type="dxa"/>
              <w:right w:w="61" w:type="dxa"/>
            </w:tcMar>
            <w:hideMark/>
          </w:tcPr>
          <w:p w:rsidR="001E5FCB" w:rsidRPr="001E5FCB" w:rsidRDefault="001E5FCB" w:rsidP="00290096">
            <w:pPr>
              <w:spacing w:after="0" w:line="240" w:lineRule="auto"/>
              <w:rPr>
                <w:rFonts w:ascii="Times New Roman" w:hAnsi="Times New Roman"/>
              </w:rPr>
            </w:pPr>
            <w:proofErr w:type="spellStart"/>
            <w:r w:rsidRPr="001E5FCB">
              <w:rPr>
                <w:rFonts w:ascii="Times New Roman" w:hAnsi="Times New Roman"/>
              </w:rPr>
              <w:t>potassium</w:t>
            </w:r>
            <w:proofErr w:type="spellEnd"/>
            <w:r w:rsidRPr="001E5FCB">
              <w:rPr>
                <w:rFonts w:ascii="Times New Roman" w:hAnsi="Times New Roman"/>
              </w:rPr>
              <w:t xml:space="preserve"> </w:t>
            </w:r>
            <w:proofErr w:type="spellStart"/>
            <w:r w:rsidRPr="001E5FCB">
              <w:rPr>
                <w:rFonts w:ascii="Times New Roman" w:hAnsi="Times New Roman"/>
              </w:rPr>
              <w:t>chloride</w:t>
            </w:r>
            <w:proofErr w:type="spellEnd"/>
          </w:p>
        </w:tc>
        <w:tc>
          <w:tcPr>
            <w:tcW w:w="352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r w:rsidRPr="001E5FCB">
              <w:rPr>
                <w:b w:val="0"/>
                <w:caps w:val="0"/>
                <w:sz w:val="22"/>
                <w:szCs w:val="22"/>
              </w:rPr>
              <w:t>560,0</w:t>
            </w:r>
          </w:p>
        </w:tc>
        <w:tc>
          <w:tcPr>
            <w:tcW w:w="2555" w:type="dxa"/>
            <w:shd w:val="clear" w:color="auto" w:fill="auto"/>
            <w:tcMar>
              <w:top w:w="36" w:type="dxa"/>
              <w:left w:w="61" w:type="dxa"/>
              <w:bottom w:w="36" w:type="dxa"/>
              <w:right w:w="61" w:type="dxa"/>
            </w:tcMar>
            <w:hideMark/>
          </w:tcPr>
          <w:p w:rsidR="001E5FCB" w:rsidRPr="001E5FCB" w:rsidRDefault="001E5FCB" w:rsidP="00290096">
            <w:pPr>
              <w:pStyle w:val="TitleArticle"/>
              <w:spacing w:before="0" w:after="0" w:line="240" w:lineRule="auto"/>
              <w:jc w:val="both"/>
              <w:rPr>
                <w:b w:val="0"/>
                <w:sz w:val="22"/>
                <w:szCs w:val="22"/>
              </w:rPr>
            </w:pPr>
            <w:proofErr w:type="spellStart"/>
            <w:r w:rsidRPr="001E5FCB">
              <w:rPr>
                <w:b w:val="0"/>
                <w:caps w:val="0"/>
                <w:sz w:val="22"/>
                <w:szCs w:val="22"/>
              </w:rPr>
              <w:t>Water</w:t>
            </w:r>
            <w:proofErr w:type="spellEnd"/>
          </w:p>
        </w:tc>
      </w:tr>
    </w:tbl>
    <w:p w:rsidR="00BC3BAA" w:rsidRDefault="00BC3BAA" w:rsidP="004F2AE0">
      <w:pPr>
        <w:pStyle w:val="TitleArticle"/>
        <w:spacing w:before="0" w:after="0" w:line="240" w:lineRule="auto"/>
        <w:jc w:val="both"/>
        <w:rPr>
          <w:b w:val="0"/>
          <w:caps w:val="0"/>
          <w:sz w:val="24"/>
          <w:szCs w:val="24"/>
        </w:rPr>
        <w:sectPr w:rsidR="00BC3BAA" w:rsidSect="00BC3BAA">
          <w:pgSz w:w="11906" w:h="16838"/>
          <w:pgMar w:top="1134" w:right="851" w:bottom="1134" w:left="1701" w:header="709" w:footer="709" w:gutter="0"/>
          <w:cols w:space="708"/>
          <w:docGrid w:linePitch="360"/>
        </w:sectPr>
      </w:pPr>
    </w:p>
    <w:p w:rsidR="00290096" w:rsidRPr="00290096" w:rsidRDefault="00290096" w:rsidP="004F2AE0">
      <w:pPr>
        <w:pStyle w:val="TitleArticle"/>
        <w:spacing w:before="0" w:after="0" w:line="240" w:lineRule="auto"/>
        <w:jc w:val="both"/>
        <w:rPr>
          <w:b w:val="0"/>
          <w:szCs w:val="28"/>
          <w:lang w:val="en-US"/>
        </w:rPr>
      </w:pPr>
      <w:r w:rsidRPr="00290096">
        <w:rPr>
          <w:szCs w:val="28"/>
          <w:lang w:val="en-US"/>
        </w:rPr>
        <w:lastRenderedPageBreak/>
        <w:t>T</w:t>
      </w:r>
      <w:r w:rsidR="00A73E56" w:rsidRPr="00290096">
        <w:rPr>
          <w:caps w:val="0"/>
          <w:szCs w:val="28"/>
          <w:lang w:val="en-US"/>
        </w:rPr>
        <w:t>able</w:t>
      </w:r>
      <w:r w:rsidRPr="00290096">
        <w:rPr>
          <w:szCs w:val="28"/>
          <w:lang w:val="en-US"/>
        </w:rPr>
        <w:t xml:space="preserve"> S3. </w:t>
      </w:r>
      <w:r w:rsidRPr="00290096">
        <w:rPr>
          <w:b w:val="0"/>
          <w:szCs w:val="28"/>
          <w:lang w:val="en-US"/>
        </w:rPr>
        <w:t xml:space="preserve">MPC </w:t>
      </w:r>
      <w:r w:rsidRPr="00290096">
        <w:rPr>
          <w:b w:val="0"/>
          <w:caps w:val="0"/>
          <w:szCs w:val="28"/>
          <w:lang w:val="en-US"/>
        </w:rPr>
        <w:t>of the Republic</w:t>
      </w:r>
      <w:r w:rsidRPr="00290096">
        <w:rPr>
          <w:b w:val="0"/>
          <w:szCs w:val="28"/>
          <w:lang w:val="en-US"/>
        </w:rPr>
        <w:t xml:space="preserve"> </w:t>
      </w:r>
      <w:r w:rsidRPr="00290096">
        <w:rPr>
          <w:b w:val="0"/>
          <w:caps w:val="0"/>
          <w:szCs w:val="28"/>
          <w:lang w:val="en-US"/>
        </w:rPr>
        <w:t>of Kazakhstan</w:t>
      </w:r>
      <w:r w:rsidRPr="00290096">
        <w:rPr>
          <w:b w:val="0"/>
          <w:szCs w:val="28"/>
          <w:lang w:val="en-US"/>
        </w:rPr>
        <w:t xml:space="preserve"> </w:t>
      </w:r>
      <w:r w:rsidRPr="00290096">
        <w:rPr>
          <w:b w:val="0"/>
          <w:caps w:val="0"/>
          <w:szCs w:val="28"/>
          <w:lang w:val="en-US"/>
        </w:rPr>
        <w:t xml:space="preserve">and the actual average values of </w:t>
      </w:r>
      <w:proofErr w:type="spellStart"/>
      <w:proofErr w:type="gramStart"/>
      <w:r w:rsidRPr="00290096">
        <w:rPr>
          <w:b w:val="0"/>
          <w:caps w:val="0"/>
          <w:szCs w:val="28"/>
          <w:lang w:val="en-US"/>
        </w:rPr>
        <w:t>clarks</w:t>
      </w:r>
      <w:proofErr w:type="spellEnd"/>
      <w:proofErr w:type="gramEnd"/>
      <w:r w:rsidRPr="00290096">
        <w:rPr>
          <w:b w:val="0"/>
          <w:caps w:val="0"/>
          <w:szCs w:val="28"/>
          <w:lang w:val="en-US"/>
        </w:rPr>
        <w:t xml:space="preserve"> of a number of Heavy</w:t>
      </w:r>
      <w:r w:rsidRPr="00290096">
        <w:rPr>
          <w:b w:val="0"/>
          <w:szCs w:val="28"/>
          <w:lang w:val="en-US"/>
        </w:rPr>
        <w:t xml:space="preserve"> </w:t>
      </w:r>
      <w:r w:rsidRPr="00290096">
        <w:rPr>
          <w:b w:val="0"/>
          <w:caps w:val="0"/>
          <w:szCs w:val="28"/>
          <w:lang w:val="en-US"/>
        </w:rPr>
        <w:t>Metals</w:t>
      </w:r>
      <w:r w:rsidRPr="00290096">
        <w:rPr>
          <w:b w:val="0"/>
          <w:szCs w:val="28"/>
          <w:lang w:val="en-US"/>
        </w:rPr>
        <w:t xml:space="preserve"> </w:t>
      </w:r>
      <w:r w:rsidRPr="00290096">
        <w:rPr>
          <w:b w:val="0"/>
          <w:caps w:val="0"/>
          <w:szCs w:val="28"/>
          <w:lang w:val="en-US"/>
        </w:rPr>
        <w:t>registered</w:t>
      </w:r>
      <w:r w:rsidRPr="00290096">
        <w:rPr>
          <w:b w:val="0"/>
          <w:szCs w:val="28"/>
          <w:lang w:val="en-US"/>
        </w:rPr>
        <w:t xml:space="preserve"> </w:t>
      </w:r>
      <w:r w:rsidRPr="00290096">
        <w:rPr>
          <w:b w:val="0"/>
          <w:caps w:val="0"/>
          <w:szCs w:val="28"/>
          <w:lang w:val="en-US"/>
        </w:rPr>
        <w:t>in cities of Kazakhstan</w:t>
      </w:r>
      <w:r w:rsidRPr="00290096">
        <w:rPr>
          <w:b w:val="0"/>
          <w:szCs w:val="28"/>
          <w:lang w:val="en-US"/>
        </w:rPr>
        <w:t xml:space="preserve"> (</w:t>
      </w:r>
      <w:r w:rsidRPr="00290096">
        <w:rPr>
          <w:b w:val="0"/>
          <w:caps w:val="0"/>
          <w:szCs w:val="28"/>
          <w:lang w:val="en-US"/>
        </w:rPr>
        <w:t>by population</w:t>
      </w:r>
      <w:r w:rsidRPr="00290096">
        <w:rPr>
          <w:b w:val="0"/>
          <w:szCs w:val="28"/>
          <w:lang w:val="en-US"/>
        </w:rPr>
        <w:t>) (</w:t>
      </w:r>
      <w:r w:rsidRPr="00290096">
        <w:rPr>
          <w:b w:val="0"/>
          <w:caps w:val="0"/>
          <w:szCs w:val="28"/>
          <w:lang w:val="en-US"/>
        </w:rPr>
        <w:t xml:space="preserve">according to </w:t>
      </w:r>
      <w:r w:rsidRPr="00290096">
        <w:rPr>
          <w:b w:val="0"/>
          <w:szCs w:val="28"/>
          <w:lang w:val="en-US"/>
        </w:rPr>
        <w:t>[1])</w:t>
      </w:r>
    </w:p>
    <w:p w:rsidR="005F2B9A" w:rsidRPr="004F2AE0" w:rsidRDefault="005F2B9A" w:rsidP="004F2AE0">
      <w:pPr>
        <w:pStyle w:val="TitleArticle"/>
        <w:spacing w:before="0" w:after="0" w:line="240" w:lineRule="auto"/>
        <w:jc w:val="both"/>
        <w:rPr>
          <w:szCs w:val="28"/>
          <w:lang w:val="kk-KZ"/>
        </w:rPr>
      </w:pPr>
      <w:r w:rsidRPr="001F2D89">
        <w:rPr>
          <w:szCs w:val="28"/>
          <w:lang w:val="kk-KZ"/>
        </w:rPr>
        <w:t>Т</w:t>
      </w:r>
      <w:r w:rsidR="004F2AE0" w:rsidRPr="001F2D89">
        <w:rPr>
          <w:caps w:val="0"/>
          <w:szCs w:val="28"/>
          <w:lang w:val="kk-KZ"/>
        </w:rPr>
        <w:t>аблица</w:t>
      </w:r>
      <w:r w:rsidRPr="001F2D89">
        <w:rPr>
          <w:szCs w:val="28"/>
          <w:lang w:val="kk-KZ"/>
        </w:rPr>
        <w:t xml:space="preserve"> </w:t>
      </w:r>
      <w:r w:rsidR="00290096">
        <w:rPr>
          <w:szCs w:val="28"/>
          <w:lang w:val="en-US"/>
        </w:rPr>
        <w:t>S</w:t>
      </w:r>
      <w:r w:rsidR="00290096">
        <w:rPr>
          <w:szCs w:val="28"/>
          <w:lang w:val="kk-KZ"/>
        </w:rPr>
        <w:t>3</w:t>
      </w:r>
      <w:r w:rsidRPr="001F2D89">
        <w:rPr>
          <w:szCs w:val="28"/>
          <w:lang w:val="kk-KZ"/>
        </w:rPr>
        <w:t xml:space="preserve">. </w:t>
      </w:r>
      <w:r w:rsidR="008F7E57" w:rsidRPr="004F2AE0">
        <w:rPr>
          <w:b w:val="0"/>
          <w:caps w:val="0"/>
          <w:szCs w:val="28"/>
          <w:lang w:val="kk-KZ"/>
        </w:rPr>
        <w:t xml:space="preserve">ПДК РК </w:t>
      </w:r>
      <w:r w:rsidR="004F2AE0" w:rsidRPr="004F2AE0">
        <w:rPr>
          <w:b w:val="0"/>
          <w:caps w:val="0"/>
          <w:szCs w:val="28"/>
          <w:lang w:val="kk-KZ"/>
        </w:rPr>
        <w:t xml:space="preserve">и фактические осреднённые значения кларков ряда тяжёлых металлов, зарегистрированные в городах </w:t>
      </w:r>
      <w:r w:rsidR="008F7E57" w:rsidRPr="004F2AE0">
        <w:rPr>
          <w:b w:val="0"/>
          <w:caps w:val="0"/>
          <w:szCs w:val="28"/>
          <w:lang w:val="kk-KZ"/>
        </w:rPr>
        <w:t>К</w:t>
      </w:r>
      <w:r w:rsidR="004F2AE0" w:rsidRPr="004F2AE0">
        <w:rPr>
          <w:b w:val="0"/>
          <w:caps w:val="0"/>
          <w:szCs w:val="28"/>
          <w:lang w:val="kk-KZ"/>
        </w:rPr>
        <w:t xml:space="preserve">азахстана (по численности населения) (по данным </w:t>
      </w:r>
      <w:r w:rsidR="00631466" w:rsidRPr="00631466">
        <w:rPr>
          <w:b w:val="0"/>
          <w:caps w:val="0"/>
          <w:szCs w:val="28"/>
        </w:rPr>
        <w:t>[</w:t>
      </w:r>
      <w:r w:rsidR="000A5C20">
        <w:rPr>
          <w:b w:val="0"/>
          <w:caps w:val="0"/>
          <w:szCs w:val="28"/>
          <w:highlight w:val="cyan"/>
          <w:lang w:val="kk-KZ"/>
        </w:rPr>
        <w:fldChar w:fldCharType="begin"/>
      </w:r>
      <w:r w:rsidR="00631466">
        <w:rPr>
          <w:b w:val="0"/>
          <w:caps w:val="0"/>
          <w:szCs w:val="28"/>
          <w:lang w:val="kk-KZ"/>
        </w:rPr>
        <w:instrText xml:space="preserve"> REF _Ref169116916 \r \h </w:instrText>
      </w:r>
      <w:r w:rsidR="000A5C20">
        <w:rPr>
          <w:b w:val="0"/>
          <w:caps w:val="0"/>
          <w:szCs w:val="28"/>
          <w:highlight w:val="cyan"/>
          <w:lang w:val="kk-KZ"/>
        </w:rPr>
      </w:r>
      <w:r w:rsidR="000A5C20">
        <w:rPr>
          <w:b w:val="0"/>
          <w:caps w:val="0"/>
          <w:szCs w:val="28"/>
          <w:highlight w:val="cyan"/>
          <w:lang w:val="kk-KZ"/>
        </w:rPr>
        <w:fldChar w:fldCharType="separate"/>
      </w:r>
      <w:r w:rsidR="00A73E56">
        <w:rPr>
          <w:b w:val="0"/>
          <w:caps w:val="0"/>
          <w:szCs w:val="28"/>
          <w:lang w:val="kk-KZ"/>
        </w:rPr>
        <w:t>1</w:t>
      </w:r>
      <w:r w:rsidR="000A5C20">
        <w:rPr>
          <w:b w:val="0"/>
          <w:caps w:val="0"/>
          <w:szCs w:val="28"/>
          <w:highlight w:val="cyan"/>
          <w:lang w:val="kk-KZ"/>
        </w:rPr>
        <w:fldChar w:fldCharType="end"/>
      </w:r>
      <w:r w:rsidR="00631466" w:rsidRPr="00631466">
        <w:rPr>
          <w:b w:val="0"/>
          <w:caps w:val="0"/>
          <w:szCs w:val="28"/>
        </w:rPr>
        <w:t>]</w:t>
      </w:r>
      <w:r w:rsidR="004F2AE0" w:rsidRPr="004F2AE0">
        <w:rPr>
          <w:b w:val="0"/>
          <w:caps w:val="0"/>
          <w:szCs w:val="28"/>
          <w:lang w:val="kk-KZ"/>
        </w:rPr>
        <w:t>)</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9"/>
        <w:gridCol w:w="845"/>
        <w:gridCol w:w="845"/>
        <w:gridCol w:w="846"/>
        <w:gridCol w:w="845"/>
        <w:gridCol w:w="846"/>
      </w:tblGrid>
      <w:tr w:rsidR="008F7E57" w:rsidRPr="00290096" w:rsidTr="00290096">
        <w:trPr>
          <w:jc w:val="center"/>
        </w:trPr>
        <w:tc>
          <w:tcPr>
            <w:tcW w:w="5089" w:type="dxa"/>
          </w:tcPr>
          <w:p w:rsidR="005F2B9A" w:rsidRPr="00290096" w:rsidRDefault="00290096" w:rsidP="00290096">
            <w:pPr>
              <w:spacing w:after="0" w:line="240" w:lineRule="auto"/>
              <w:jc w:val="center"/>
              <w:rPr>
                <w:rFonts w:ascii="Times New Roman" w:hAnsi="Times New Roman"/>
                <w:b/>
                <w:lang w:val="en-US"/>
              </w:rPr>
            </w:pPr>
            <w:r w:rsidRPr="00290096">
              <w:rPr>
                <w:rFonts w:ascii="Times New Roman" w:hAnsi="Times New Roman"/>
                <w:b/>
                <w:lang w:val="en-US"/>
              </w:rPr>
              <w:t>Heavy metals</w:t>
            </w:r>
          </w:p>
        </w:tc>
        <w:tc>
          <w:tcPr>
            <w:tcW w:w="845" w:type="dxa"/>
          </w:tcPr>
          <w:p w:rsidR="005F2B9A" w:rsidRPr="00290096" w:rsidRDefault="005F2B9A" w:rsidP="00290096">
            <w:pPr>
              <w:spacing w:after="0" w:line="240" w:lineRule="auto"/>
              <w:jc w:val="center"/>
              <w:rPr>
                <w:rFonts w:ascii="Times New Roman" w:hAnsi="Times New Roman"/>
                <w:b/>
                <w:lang w:val="kk-KZ"/>
              </w:rPr>
            </w:pPr>
            <w:r w:rsidRPr="00290096">
              <w:rPr>
                <w:rFonts w:ascii="Times New Roman" w:hAnsi="Times New Roman"/>
                <w:b/>
                <w:lang w:val="kk-KZ"/>
              </w:rPr>
              <w:t>Cr</w:t>
            </w:r>
          </w:p>
        </w:tc>
        <w:tc>
          <w:tcPr>
            <w:tcW w:w="845" w:type="dxa"/>
          </w:tcPr>
          <w:p w:rsidR="005F2B9A" w:rsidRPr="00290096" w:rsidRDefault="005F2B9A" w:rsidP="00290096">
            <w:pPr>
              <w:spacing w:after="0" w:line="240" w:lineRule="auto"/>
              <w:jc w:val="center"/>
              <w:rPr>
                <w:rFonts w:ascii="Times New Roman" w:hAnsi="Times New Roman"/>
                <w:b/>
                <w:lang w:val="kk-KZ"/>
              </w:rPr>
            </w:pPr>
            <w:r w:rsidRPr="00290096">
              <w:rPr>
                <w:rFonts w:ascii="Times New Roman" w:hAnsi="Times New Roman"/>
                <w:b/>
                <w:lang w:val="kk-KZ"/>
              </w:rPr>
              <w:t>Cu</w:t>
            </w:r>
          </w:p>
        </w:tc>
        <w:tc>
          <w:tcPr>
            <w:tcW w:w="846" w:type="dxa"/>
          </w:tcPr>
          <w:p w:rsidR="005F2B9A" w:rsidRPr="00290096" w:rsidRDefault="005F2B9A" w:rsidP="00290096">
            <w:pPr>
              <w:spacing w:after="0" w:line="240" w:lineRule="auto"/>
              <w:jc w:val="center"/>
              <w:rPr>
                <w:rFonts w:ascii="Times New Roman" w:hAnsi="Times New Roman"/>
                <w:b/>
                <w:lang w:val="kk-KZ"/>
              </w:rPr>
            </w:pPr>
            <w:r w:rsidRPr="00290096">
              <w:rPr>
                <w:rFonts w:ascii="Times New Roman" w:hAnsi="Times New Roman"/>
                <w:b/>
                <w:lang w:val="kk-KZ"/>
              </w:rPr>
              <w:t>Zn</w:t>
            </w:r>
          </w:p>
        </w:tc>
        <w:tc>
          <w:tcPr>
            <w:tcW w:w="845" w:type="dxa"/>
          </w:tcPr>
          <w:p w:rsidR="005F2B9A" w:rsidRPr="00290096" w:rsidRDefault="005F2B9A" w:rsidP="00290096">
            <w:pPr>
              <w:spacing w:after="0" w:line="240" w:lineRule="auto"/>
              <w:jc w:val="center"/>
              <w:rPr>
                <w:rFonts w:ascii="Times New Roman" w:hAnsi="Times New Roman"/>
                <w:b/>
                <w:lang w:val="kk-KZ"/>
              </w:rPr>
            </w:pPr>
            <w:r w:rsidRPr="00290096">
              <w:rPr>
                <w:rFonts w:ascii="Times New Roman" w:hAnsi="Times New Roman"/>
                <w:b/>
                <w:lang w:val="kk-KZ"/>
              </w:rPr>
              <w:t>Cd</w:t>
            </w:r>
          </w:p>
        </w:tc>
        <w:tc>
          <w:tcPr>
            <w:tcW w:w="846" w:type="dxa"/>
          </w:tcPr>
          <w:p w:rsidR="005F2B9A" w:rsidRPr="00290096" w:rsidRDefault="005F2B9A" w:rsidP="00290096">
            <w:pPr>
              <w:spacing w:after="0" w:line="240" w:lineRule="auto"/>
              <w:jc w:val="center"/>
              <w:rPr>
                <w:rFonts w:ascii="Times New Roman" w:hAnsi="Times New Roman"/>
                <w:b/>
                <w:lang w:val="kk-KZ"/>
              </w:rPr>
            </w:pPr>
            <w:r w:rsidRPr="00290096">
              <w:rPr>
                <w:rFonts w:ascii="Times New Roman" w:hAnsi="Times New Roman"/>
                <w:b/>
                <w:lang w:val="kk-KZ"/>
              </w:rPr>
              <w:t>Pb</w:t>
            </w:r>
          </w:p>
        </w:tc>
      </w:tr>
      <w:tr w:rsidR="00290096" w:rsidRPr="00290096" w:rsidTr="00290096">
        <w:trPr>
          <w:jc w:val="center"/>
        </w:trPr>
        <w:tc>
          <w:tcPr>
            <w:tcW w:w="5089" w:type="dxa"/>
          </w:tcPr>
          <w:p w:rsidR="00290096" w:rsidRPr="00290096" w:rsidRDefault="00290096" w:rsidP="00290096">
            <w:pPr>
              <w:spacing w:after="0" w:line="240" w:lineRule="auto"/>
              <w:rPr>
                <w:rFonts w:ascii="Times New Roman" w:hAnsi="Times New Roman"/>
                <w:i/>
                <w:lang w:val="en-US"/>
              </w:rPr>
            </w:pPr>
            <w:r w:rsidRPr="00290096">
              <w:rPr>
                <w:rFonts w:ascii="Times New Roman" w:hAnsi="Times New Roman"/>
                <w:i/>
                <w:lang w:val="en-US"/>
              </w:rPr>
              <w:t>MPC for Kazakhstan, mg/kg (form)</w:t>
            </w:r>
          </w:p>
        </w:tc>
        <w:tc>
          <w:tcPr>
            <w:tcW w:w="845" w:type="dxa"/>
          </w:tcPr>
          <w:p w:rsidR="00290096" w:rsidRPr="00290096" w:rsidRDefault="00290096" w:rsidP="00290096">
            <w:pPr>
              <w:spacing w:after="0" w:line="240" w:lineRule="auto"/>
              <w:jc w:val="center"/>
              <w:rPr>
                <w:rFonts w:ascii="Times New Roman" w:hAnsi="Times New Roman"/>
                <w:i/>
                <w:lang w:val="en-US"/>
              </w:rPr>
            </w:pPr>
            <w:r w:rsidRPr="00290096">
              <w:rPr>
                <w:rFonts w:ascii="Times New Roman" w:hAnsi="Times New Roman"/>
                <w:i/>
                <w:lang w:val="kk-KZ"/>
              </w:rPr>
              <w:t xml:space="preserve">6 </w:t>
            </w:r>
            <w:r w:rsidRPr="00290096">
              <w:rPr>
                <w:rFonts w:ascii="Times New Roman" w:hAnsi="Times New Roman"/>
                <w:i/>
                <w:lang w:val="en-US"/>
              </w:rPr>
              <w:t>*</w:t>
            </w:r>
          </w:p>
        </w:tc>
        <w:tc>
          <w:tcPr>
            <w:tcW w:w="845" w:type="dxa"/>
          </w:tcPr>
          <w:p w:rsidR="00290096" w:rsidRPr="00290096" w:rsidRDefault="00290096" w:rsidP="00290096">
            <w:pPr>
              <w:spacing w:after="0" w:line="240" w:lineRule="auto"/>
              <w:jc w:val="center"/>
              <w:rPr>
                <w:rFonts w:ascii="Times New Roman" w:hAnsi="Times New Roman"/>
                <w:i/>
                <w:lang w:val="en-US"/>
              </w:rPr>
            </w:pPr>
            <w:r w:rsidRPr="00290096">
              <w:rPr>
                <w:rFonts w:ascii="Times New Roman" w:hAnsi="Times New Roman"/>
                <w:i/>
                <w:lang w:val="kk-KZ"/>
              </w:rPr>
              <w:t xml:space="preserve">3 </w:t>
            </w:r>
            <w:r w:rsidRPr="00290096">
              <w:rPr>
                <w:rFonts w:ascii="Times New Roman" w:hAnsi="Times New Roman"/>
                <w:i/>
                <w:lang w:val="en-US"/>
              </w:rPr>
              <w:t>*</w:t>
            </w:r>
          </w:p>
        </w:tc>
        <w:tc>
          <w:tcPr>
            <w:tcW w:w="846" w:type="dxa"/>
          </w:tcPr>
          <w:p w:rsidR="00290096" w:rsidRPr="00290096" w:rsidRDefault="00290096" w:rsidP="00290096">
            <w:pPr>
              <w:spacing w:after="0" w:line="240" w:lineRule="auto"/>
              <w:jc w:val="center"/>
              <w:rPr>
                <w:rFonts w:ascii="Times New Roman" w:hAnsi="Times New Roman"/>
                <w:i/>
                <w:lang w:val="en-US"/>
              </w:rPr>
            </w:pPr>
            <w:r w:rsidRPr="00290096">
              <w:rPr>
                <w:rFonts w:ascii="Times New Roman" w:hAnsi="Times New Roman"/>
                <w:i/>
                <w:lang w:val="kk-KZ"/>
              </w:rPr>
              <w:t xml:space="preserve">23 </w:t>
            </w:r>
            <w:r w:rsidRPr="00290096">
              <w:rPr>
                <w:rFonts w:ascii="Times New Roman" w:hAnsi="Times New Roman"/>
                <w:i/>
                <w:lang w:val="en-US"/>
              </w:rPr>
              <w:t>*</w:t>
            </w:r>
          </w:p>
        </w:tc>
        <w:tc>
          <w:tcPr>
            <w:tcW w:w="845" w:type="dxa"/>
          </w:tcPr>
          <w:p w:rsidR="00290096" w:rsidRPr="00290096" w:rsidRDefault="00290096" w:rsidP="00290096">
            <w:pPr>
              <w:spacing w:after="0" w:line="240" w:lineRule="auto"/>
              <w:jc w:val="center"/>
              <w:rPr>
                <w:rFonts w:ascii="Times New Roman" w:hAnsi="Times New Roman"/>
                <w:i/>
                <w:lang w:val="kk-KZ"/>
              </w:rPr>
            </w:pPr>
            <w:r w:rsidRPr="00290096">
              <w:rPr>
                <w:rFonts w:ascii="Times New Roman" w:hAnsi="Times New Roman"/>
                <w:i/>
                <w:lang w:val="kk-KZ"/>
              </w:rPr>
              <w:t>0,5</w:t>
            </w:r>
          </w:p>
        </w:tc>
        <w:tc>
          <w:tcPr>
            <w:tcW w:w="846" w:type="dxa"/>
          </w:tcPr>
          <w:p w:rsidR="00290096" w:rsidRPr="00290096" w:rsidRDefault="00290096" w:rsidP="00290096">
            <w:pPr>
              <w:spacing w:after="0" w:line="240" w:lineRule="auto"/>
              <w:jc w:val="center"/>
              <w:rPr>
                <w:rFonts w:ascii="Times New Roman" w:hAnsi="Times New Roman"/>
                <w:i/>
                <w:lang w:val="en-US"/>
              </w:rPr>
            </w:pPr>
            <w:r w:rsidRPr="00290096">
              <w:rPr>
                <w:rFonts w:ascii="Times New Roman" w:hAnsi="Times New Roman"/>
                <w:i/>
                <w:lang w:val="kk-KZ"/>
              </w:rPr>
              <w:t xml:space="preserve">32 </w:t>
            </w:r>
            <w:r w:rsidRPr="00290096">
              <w:rPr>
                <w:rFonts w:ascii="Times New Roman" w:hAnsi="Times New Roman"/>
                <w:i/>
                <w:lang w:val="en-US"/>
              </w:rPr>
              <w:t>**</w:t>
            </w:r>
          </w:p>
        </w:tc>
      </w:tr>
      <w:tr w:rsidR="00290096" w:rsidRPr="00290096" w:rsidTr="00290096">
        <w:trPr>
          <w:jc w:val="center"/>
        </w:trPr>
        <w:tc>
          <w:tcPr>
            <w:tcW w:w="5089" w:type="dxa"/>
          </w:tcPr>
          <w:p w:rsidR="00290096" w:rsidRPr="00290096" w:rsidRDefault="00290096" w:rsidP="00290096">
            <w:pPr>
              <w:spacing w:after="0" w:line="240" w:lineRule="auto"/>
              <w:rPr>
                <w:rFonts w:ascii="Times New Roman" w:hAnsi="Times New Roman"/>
              </w:rPr>
            </w:pPr>
            <w:proofErr w:type="spellStart"/>
            <w:r w:rsidRPr="00290096">
              <w:rPr>
                <w:rFonts w:ascii="Times New Roman" w:hAnsi="Times New Roman"/>
              </w:rPr>
              <w:t>population</w:t>
            </w:r>
            <w:proofErr w:type="spellEnd"/>
            <w:r w:rsidRPr="00290096">
              <w:rPr>
                <w:rFonts w:ascii="Times New Roman" w:hAnsi="Times New Roman"/>
              </w:rPr>
              <w:t xml:space="preserve"> / </w:t>
            </w:r>
            <w:proofErr w:type="spellStart"/>
            <w:r w:rsidRPr="00290096">
              <w:rPr>
                <w:rFonts w:ascii="Times New Roman" w:hAnsi="Times New Roman"/>
              </w:rPr>
              <w:t>localities</w:t>
            </w:r>
            <w:proofErr w:type="spellEnd"/>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80</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39</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158</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0,9</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54,5</w:t>
            </w:r>
          </w:p>
        </w:tc>
      </w:tr>
      <w:tr w:rsidR="00290096" w:rsidRPr="00290096" w:rsidTr="00290096">
        <w:trPr>
          <w:jc w:val="center"/>
        </w:trPr>
        <w:tc>
          <w:tcPr>
            <w:tcW w:w="5089" w:type="dxa"/>
          </w:tcPr>
          <w:p w:rsidR="00290096" w:rsidRPr="00290096" w:rsidRDefault="00290096" w:rsidP="00290096">
            <w:pPr>
              <w:spacing w:after="0" w:line="240" w:lineRule="auto"/>
              <w:rPr>
                <w:rFonts w:ascii="Times New Roman" w:hAnsi="Times New Roman"/>
              </w:rPr>
            </w:pPr>
            <w:r w:rsidRPr="00290096">
              <w:rPr>
                <w:rFonts w:ascii="Times New Roman" w:hAnsi="Times New Roman"/>
              </w:rPr>
              <w:t xml:space="preserve">&gt;700,000 / </w:t>
            </w:r>
            <w:proofErr w:type="spellStart"/>
            <w:r w:rsidRPr="00290096">
              <w:rPr>
                <w:rFonts w:ascii="Times New Roman" w:hAnsi="Times New Roman"/>
              </w:rPr>
              <w:t>Almaty</w:t>
            </w:r>
            <w:proofErr w:type="spellEnd"/>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82,7</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55,1</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201,1</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2,9</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66,2</w:t>
            </w:r>
          </w:p>
        </w:tc>
      </w:tr>
      <w:tr w:rsidR="00290096" w:rsidRPr="00290096" w:rsidTr="00290096">
        <w:trPr>
          <w:jc w:val="center"/>
        </w:trPr>
        <w:tc>
          <w:tcPr>
            <w:tcW w:w="5089" w:type="dxa"/>
          </w:tcPr>
          <w:p w:rsidR="00290096" w:rsidRPr="00290096" w:rsidRDefault="00290096" w:rsidP="00290096">
            <w:pPr>
              <w:spacing w:after="0" w:line="240" w:lineRule="auto"/>
              <w:rPr>
                <w:rFonts w:ascii="Times New Roman" w:hAnsi="Times New Roman"/>
                <w:lang w:val="en-US"/>
              </w:rPr>
            </w:pPr>
            <w:r w:rsidRPr="00290096">
              <w:rPr>
                <w:rFonts w:ascii="Times New Roman" w:hAnsi="Times New Roman"/>
                <w:lang w:val="en-US"/>
              </w:rPr>
              <w:t xml:space="preserve">300-700 000 / </w:t>
            </w:r>
            <w:proofErr w:type="spellStart"/>
            <w:r w:rsidRPr="00290096">
              <w:rPr>
                <w:rFonts w:ascii="Times New Roman" w:hAnsi="Times New Roman"/>
                <w:lang w:val="en-US"/>
              </w:rPr>
              <w:t>Aktobe</w:t>
            </w:r>
            <w:proofErr w:type="spellEnd"/>
            <w:r w:rsidRPr="00290096">
              <w:rPr>
                <w:rFonts w:ascii="Times New Roman" w:hAnsi="Times New Roman"/>
                <w:lang w:val="en-US"/>
              </w:rPr>
              <w:t xml:space="preserve">, Astana, Karaganda, </w:t>
            </w:r>
            <w:proofErr w:type="spellStart"/>
            <w:r w:rsidRPr="00290096">
              <w:rPr>
                <w:rFonts w:ascii="Times New Roman" w:hAnsi="Times New Roman"/>
                <w:lang w:val="en-US"/>
              </w:rPr>
              <w:t>Kostanay</w:t>
            </w:r>
            <w:proofErr w:type="spellEnd"/>
            <w:r w:rsidRPr="00290096">
              <w:rPr>
                <w:rFonts w:ascii="Times New Roman" w:hAnsi="Times New Roman"/>
                <w:lang w:val="en-US"/>
              </w:rPr>
              <w:t xml:space="preserve">, Pavlodar, </w:t>
            </w:r>
            <w:proofErr w:type="spellStart"/>
            <w:r w:rsidRPr="00290096">
              <w:rPr>
                <w:rFonts w:ascii="Times New Roman" w:hAnsi="Times New Roman"/>
                <w:lang w:val="en-US"/>
              </w:rPr>
              <w:t>Semey</w:t>
            </w:r>
            <w:proofErr w:type="spellEnd"/>
            <w:r w:rsidRPr="00290096">
              <w:rPr>
                <w:rFonts w:ascii="Times New Roman" w:hAnsi="Times New Roman"/>
                <w:lang w:val="en-US"/>
              </w:rPr>
              <w:t xml:space="preserve">, </w:t>
            </w:r>
            <w:proofErr w:type="spellStart"/>
            <w:r w:rsidRPr="00290096">
              <w:rPr>
                <w:rFonts w:ascii="Times New Roman" w:hAnsi="Times New Roman"/>
                <w:lang w:val="en-US"/>
              </w:rPr>
              <w:t>Taraz</w:t>
            </w:r>
            <w:proofErr w:type="spellEnd"/>
            <w:r w:rsidRPr="00290096">
              <w:rPr>
                <w:rFonts w:ascii="Times New Roman" w:hAnsi="Times New Roman"/>
                <w:lang w:val="en-US"/>
              </w:rPr>
              <w:t xml:space="preserve">, </w:t>
            </w:r>
            <w:proofErr w:type="spellStart"/>
            <w:r w:rsidRPr="00290096">
              <w:rPr>
                <w:rFonts w:ascii="Times New Roman" w:hAnsi="Times New Roman"/>
                <w:lang w:val="en-US"/>
              </w:rPr>
              <w:t>Uskaman</w:t>
            </w:r>
            <w:proofErr w:type="spellEnd"/>
            <w:r w:rsidRPr="00290096">
              <w:rPr>
                <w:rFonts w:ascii="Times New Roman" w:hAnsi="Times New Roman"/>
                <w:lang w:val="en-US"/>
              </w:rPr>
              <w:t xml:space="preserve">, </w:t>
            </w:r>
            <w:proofErr w:type="spellStart"/>
            <w:r w:rsidRPr="00290096">
              <w:rPr>
                <w:rFonts w:ascii="Times New Roman" w:hAnsi="Times New Roman"/>
                <w:lang w:val="en-US"/>
              </w:rPr>
              <w:t>Shymkent</w:t>
            </w:r>
            <w:proofErr w:type="spellEnd"/>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55</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30,1</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115,8</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0,8</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45,6</w:t>
            </w:r>
          </w:p>
        </w:tc>
      </w:tr>
      <w:tr w:rsidR="00290096" w:rsidRPr="00290096" w:rsidTr="00290096">
        <w:trPr>
          <w:jc w:val="center"/>
        </w:trPr>
        <w:tc>
          <w:tcPr>
            <w:tcW w:w="5089" w:type="dxa"/>
          </w:tcPr>
          <w:p w:rsidR="00290096" w:rsidRPr="00290096" w:rsidRDefault="00290096" w:rsidP="00290096">
            <w:pPr>
              <w:spacing w:after="0" w:line="240" w:lineRule="auto"/>
              <w:rPr>
                <w:rFonts w:ascii="Times New Roman" w:hAnsi="Times New Roman"/>
                <w:lang w:val="en-US"/>
              </w:rPr>
            </w:pPr>
            <w:r w:rsidRPr="00290096">
              <w:rPr>
                <w:rFonts w:ascii="Times New Roman" w:hAnsi="Times New Roman"/>
                <w:lang w:val="en-US"/>
              </w:rPr>
              <w:t xml:space="preserve">100-300 000 / </w:t>
            </w:r>
            <w:proofErr w:type="spellStart"/>
            <w:r w:rsidRPr="00290096">
              <w:rPr>
                <w:rFonts w:ascii="Times New Roman" w:hAnsi="Times New Roman"/>
                <w:lang w:val="en-US"/>
              </w:rPr>
              <w:t>Aktau</w:t>
            </w:r>
            <w:proofErr w:type="spellEnd"/>
            <w:r w:rsidRPr="00290096">
              <w:rPr>
                <w:rFonts w:ascii="Times New Roman" w:hAnsi="Times New Roman"/>
                <w:lang w:val="en-US"/>
              </w:rPr>
              <w:t xml:space="preserve">, </w:t>
            </w:r>
            <w:proofErr w:type="spellStart"/>
            <w:r w:rsidRPr="00290096">
              <w:rPr>
                <w:rFonts w:ascii="Times New Roman" w:hAnsi="Times New Roman"/>
                <w:lang w:val="en-US"/>
              </w:rPr>
              <w:t>Atyrau</w:t>
            </w:r>
            <w:proofErr w:type="spellEnd"/>
            <w:r w:rsidRPr="00290096">
              <w:rPr>
                <w:rFonts w:ascii="Times New Roman" w:hAnsi="Times New Roman"/>
                <w:lang w:val="en-US"/>
              </w:rPr>
              <w:t xml:space="preserve">, </w:t>
            </w:r>
            <w:proofErr w:type="spellStart"/>
            <w:r w:rsidRPr="00290096">
              <w:rPr>
                <w:rFonts w:ascii="Times New Roman" w:hAnsi="Times New Roman"/>
                <w:lang w:val="en-US"/>
              </w:rPr>
              <w:t>Kyzylorda</w:t>
            </w:r>
            <w:proofErr w:type="spellEnd"/>
            <w:r w:rsidRPr="00290096">
              <w:rPr>
                <w:rFonts w:ascii="Times New Roman" w:hAnsi="Times New Roman"/>
                <w:lang w:val="en-US"/>
              </w:rPr>
              <w:t xml:space="preserve">, Pavlodar, Petropavlovsk, </w:t>
            </w:r>
            <w:proofErr w:type="spellStart"/>
            <w:r w:rsidRPr="00290096">
              <w:rPr>
                <w:rFonts w:ascii="Times New Roman" w:hAnsi="Times New Roman"/>
                <w:lang w:val="en-US"/>
              </w:rPr>
              <w:t>Taldykorgan</w:t>
            </w:r>
            <w:proofErr w:type="spellEnd"/>
            <w:r w:rsidRPr="00290096">
              <w:rPr>
                <w:rFonts w:ascii="Times New Roman" w:hAnsi="Times New Roman"/>
                <w:lang w:val="en-US"/>
              </w:rPr>
              <w:t>, Temirtau, Uralsk</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42,2</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28,1</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99,5</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0,5</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43,4</w:t>
            </w:r>
          </w:p>
        </w:tc>
      </w:tr>
      <w:tr w:rsidR="00290096" w:rsidRPr="00290096" w:rsidTr="00290096">
        <w:trPr>
          <w:jc w:val="center"/>
        </w:trPr>
        <w:tc>
          <w:tcPr>
            <w:tcW w:w="5089" w:type="dxa"/>
          </w:tcPr>
          <w:p w:rsidR="00290096" w:rsidRPr="00290096" w:rsidRDefault="00290096" w:rsidP="00290096">
            <w:pPr>
              <w:spacing w:after="0" w:line="240" w:lineRule="auto"/>
              <w:rPr>
                <w:rFonts w:ascii="Times New Roman" w:hAnsi="Times New Roman"/>
                <w:lang w:val="en-US"/>
              </w:rPr>
            </w:pPr>
            <w:r w:rsidRPr="00290096">
              <w:rPr>
                <w:rFonts w:ascii="Times New Roman" w:hAnsi="Times New Roman"/>
                <w:lang w:val="en-US"/>
              </w:rPr>
              <w:t xml:space="preserve">&lt;100,000 / </w:t>
            </w:r>
            <w:proofErr w:type="spellStart"/>
            <w:r w:rsidRPr="00290096">
              <w:rPr>
                <w:rFonts w:ascii="Times New Roman" w:hAnsi="Times New Roman"/>
                <w:lang w:val="en-US"/>
              </w:rPr>
              <w:t>Almaty</w:t>
            </w:r>
            <w:proofErr w:type="spellEnd"/>
            <w:r w:rsidRPr="00290096">
              <w:rPr>
                <w:rFonts w:ascii="Times New Roman" w:hAnsi="Times New Roman"/>
                <w:lang w:val="en-US"/>
              </w:rPr>
              <w:t xml:space="preserve"> region, Military, Karaganda region, </w:t>
            </w:r>
            <w:proofErr w:type="spellStart"/>
            <w:r w:rsidRPr="00290096">
              <w:rPr>
                <w:rFonts w:ascii="Times New Roman" w:hAnsi="Times New Roman"/>
                <w:lang w:val="en-US"/>
              </w:rPr>
              <w:t>Taldykurgan</w:t>
            </w:r>
            <w:proofErr w:type="spellEnd"/>
            <w:r w:rsidRPr="00290096">
              <w:rPr>
                <w:rFonts w:ascii="Times New Roman" w:hAnsi="Times New Roman"/>
                <w:lang w:val="en-US"/>
              </w:rPr>
              <w:t xml:space="preserve"> region</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81,5</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28,2</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92,4</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1,4</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39,5</w:t>
            </w:r>
          </w:p>
        </w:tc>
      </w:tr>
      <w:tr w:rsidR="00290096" w:rsidRPr="00290096" w:rsidTr="00290096">
        <w:trPr>
          <w:jc w:val="center"/>
        </w:trPr>
        <w:tc>
          <w:tcPr>
            <w:tcW w:w="5089" w:type="dxa"/>
          </w:tcPr>
          <w:p w:rsidR="00290096" w:rsidRPr="00290096" w:rsidRDefault="00290096" w:rsidP="00290096">
            <w:pPr>
              <w:spacing w:after="0" w:line="240" w:lineRule="auto"/>
              <w:rPr>
                <w:rFonts w:ascii="Times New Roman" w:hAnsi="Times New Roman"/>
              </w:rPr>
            </w:pPr>
            <w:proofErr w:type="spellStart"/>
            <w:r w:rsidRPr="00290096">
              <w:rPr>
                <w:rFonts w:ascii="Times New Roman" w:hAnsi="Times New Roman"/>
              </w:rPr>
              <w:t>Village</w:t>
            </w:r>
            <w:proofErr w:type="spellEnd"/>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52,8</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34,7</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97,7</w:t>
            </w:r>
          </w:p>
        </w:tc>
        <w:tc>
          <w:tcPr>
            <w:tcW w:w="845"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0,2</w:t>
            </w:r>
          </w:p>
        </w:tc>
        <w:tc>
          <w:tcPr>
            <w:tcW w:w="846" w:type="dxa"/>
          </w:tcPr>
          <w:p w:rsidR="00290096" w:rsidRPr="00290096" w:rsidRDefault="00290096" w:rsidP="00290096">
            <w:pPr>
              <w:spacing w:after="0" w:line="240" w:lineRule="auto"/>
              <w:jc w:val="center"/>
              <w:rPr>
                <w:rFonts w:ascii="Times New Roman" w:hAnsi="Times New Roman"/>
                <w:lang w:val="kk-KZ"/>
              </w:rPr>
            </w:pPr>
            <w:r w:rsidRPr="00290096">
              <w:rPr>
                <w:rFonts w:ascii="Times New Roman" w:hAnsi="Times New Roman"/>
                <w:lang w:val="kk-KZ"/>
              </w:rPr>
              <w:t>22,7</w:t>
            </w:r>
          </w:p>
        </w:tc>
      </w:tr>
    </w:tbl>
    <w:p w:rsidR="008F7E57" w:rsidRPr="00290096" w:rsidRDefault="00290096" w:rsidP="00290096">
      <w:pPr>
        <w:pStyle w:val="Standard"/>
        <w:spacing w:after="0" w:line="240" w:lineRule="auto"/>
        <w:jc w:val="both"/>
        <w:rPr>
          <w:rFonts w:ascii="Times New Roman" w:hAnsi="Times New Roman"/>
          <w:sz w:val="24"/>
          <w:szCs w:val="24"/>
          <w:lang w:val="en-US"/>
        </w:rPr>
      </w:pPr>
      <w:r w:rsidRPr="00290096">
        <w:rPr>
          <w:rFonts w:ascii="Times New Roman" w:hAnsi="Times New Roman"/>
          <w:sz w:val="24"/>
          <w:szCs w:val="24"/>
          <w:lang w:val="en-US"/>
        </w:rPr>
        <w:t>Note. * - mobile; ** - gross</w:t>
      </w:r>
    </w:p>
    <w:p w:rsidR="00290096" w:rsidRDefault="00290096" w:rsidP="00E0354C">
      <w:pPr>
        <w:pStyle w:val="Standard"/>
        <w:spacing w:after="0" w:line="240" w:lineRule="auto"/>
        <w:rPr>
          <w:rFonts w:ascii="Times New Roman" w:hAnsi="Times New Roman"/>
          <w:b/>
          <w:sz w:val="28"/>
          <w:szCs w:val="28"/>
        </w:rPr>
        <w:sectPr w:rsidR="00290096" w:rsidSect="00290096">
          <w:pgSz w:w="11906" w:h="16838"/>
          <w:pgMar w:top="1134" w:right="851" w:bottom="1134" w:left="1701" w:header="709" w:footer="709" w:gutter="0"/>
          <w:cols w:space="708"/>
          <w:docGrid w:linePitch="360"/>
        </w:sectPr>
      </w:pPr>
    </w:p>
    <w:p w:rsidR="004E4C8B" w:rsidRDefault="004E4C8B" w:rsidP="00E0354C">
      <w:pPr>
        <w:pStyle w:val="Standard"/>
        <w:spacing w:after="0" w:line="240" w:lineRule="auto"/>
        <w:rPr>
          <w:rFonts w:ascii="Times New Roman" w:hAnsi="Times New Roman"/>
          <w:b/>
          <w:sz w:val="28"/>
          <w:szCs w:val="28"/>
          <w:lang w:val="en-US"/>
        </w:rPr>
      </w:pPr>
      <w:r w:rsidRPr="004E4C8B">
        <w:rPr>
          <w:rFonts w:ascii="Times New Roman" w:hAnsi="Times New Roman"/>
          <w:b/>
          <w:sz w:val="28"/>
          <w:szCs w:val="28"/>
          <w:lang w:val="en-US"/>
        </w:rPr>
        <w:lastRenderedPageBreak/>
        <w:t xml:space="preserve">Table S4. </w:t>
      </w:r>
      <w:r w:rsidRPr="004E4C8B">
        <w:rPr>
          <w:rFonts w:ascii="Times New Roman" w:hAnsi="Times New Roman"/>
          <w:sz w:val="28"/>
          <w:szCs w:val="28"/>
          <w:lang w:val="en-US"/>
        </w:rPr>
        <w:t xml:space="preserve">Radionuclide </w:t>
      </w:r>
      <w:proofErr w:type="gramStart"/>
      <w:r w:rsidRPr="004E4C8B">
        <w:rPr>
          <w:rFonts w:ascii="Times New Roman" w:hAnsi="Times New Roman"/>
          <w:sz w:val="28"/>
          <w:szCs w:val="28"/>
          <w:lang w:val="en-US"/>
        </w:rPr>
        <w:t>contamination of the soil cover</w:t>
      </w:r>
      <w:proofErr w:type="gramEnd"/>
      <w:r w:rsidRPr="004E4C8B">
        <w:rPr>
          <w:rFonts w:ascii="Times New Roman" w:hAnsi="Times New Roman"/>
          <w:sz w:val="28"/>
          <w:szCs w:val="28"/>
          <w:lang w:val="en-US"/>
        </w:rPr>
        <w:t xml:space="preserve"> of the territory of the Republic of Kazakhstan</w:t>
      </w:r>
    </w:p>
    <w:p w:rsidR="00F64A15" w:rsidRPr="00C9209C" w:rsidRDefault="00F64A15" w:rsidP="00E0354C">
      <w:pPr>
        <w:pStyle w:val="Standard"/>
        <w:spacing w:after="0" w:line="240" w:lineRule="auto"/>
      </w:pPr>
      <w:r w:rsidRPr="00C9209C">
        <w:rPr>
          <w:rFonts w:ascii="Times New Roman" w:hAnsi="Times New Roman"/>
          <w:b/>
          <w:sz w:val="28"/>
          <w:szCs w:val="28"/>
        </w:rPr>
        <w:t xml:space="preserve">Таблица </w:t>
      </w:r>
      <w:r w:rsidR="004E4C8B">
        <w:rPr>
          <w:rFonts w:ascii="Times New Roman" w:hAnsi="Times New Roman"/>
          <w:b/>
          <w:sz w:val="28"/>
          <w:szCs w:val="28"/>
          <w:lang w:val="en-US"/>
        </w:rPr>
        <w:t>S</w:t>
      </w:r>
      <w:r>
        <w:rPr>
          <w:rFonts w:ascii="Times New Roman" w:hAnsi="Times New Roman"/>
          <w:b/>
          <w:sz w:val="28"/>
          <w:szCs w:val="28"/>
        </w:rPr>
        <w:t>4</w:t>
      </w:r>
      <w:r w:rsidRPr="00C9209C">
        <w:rPr>
          <w:rFonts w:ascii="Times New Roman" w:hAnsi="Times New Roman"/>
          <w:b/>
          <w:sz w:val="28"/>
          <w:szCs w:val="28"/>
        </w:rPr>
        <w:t>.</w:t>
      </w:r>
      <w:r w:rsidRPr="00C9209C">
        <w:rPr>
          <w:rFonts w:ascii="Times New Roman" w:hAnsi="Times New Roman"/>
          <w:sz w:val="28"/>
          <w:szCs w:val="28"/>
        </w:rPr>
        <w:t xml:space="preserve"> </w:t>
      </w:r>
      <w:r w:rsidRPr="00C9209C">
        <w:rPr>
          <w:rFonts w:ascii="Times New Roman" w:hAnsi="Times New Roman"/>
          <w:sz w:val="28"/>
          <w:szCs w:val="28"/>
          <w:lang w:val="kk-KZ"/>
        </w:rPr>
        <w:t>Радионуклидное з</w:t>
      </w:r>
      <w:proofErr w:type="spellStart"/>
      <w:r w:rsidRPr="00C9209C">
        <w:rPr>
          <w:rFonts w:ascii="Times New Roman" w:hAnsi="Times New Roman"/>
          <w:sz w:val="28"/>
          <w:szCs w:val="28"/>
        </w:rPr>
        <w:t>агрязнение</w:t>
      </w:r>
      <w:proofErr w:type="spellEnd"/>
      <w:r w:rsidRPr="00C9209C">
        <w:rPr>
          <w:rFonts w:ascii="Times New Roman" w:hAnsi="Times New Roman"/>
          <w:sz w:val="28"/>
          <w:szCs w:val="28"/>
        </w:rPr>
        <w:t xml:space="preserve"> почвенного покрова</w:t>
      </w:r>
      <w:r w:rsidRPr="00C9209C">
        <w:rPr>
          <w:sz w:val="28"/>
          <w:szCs w:val="28"/>
        </w:rPr>
        <w:t xml:space="preserve"> </w:t>
      </w:r>
      <w:r w:rsidRPr="00C9209C">
        <w:rPr>
          <w:rFonts w:ascii="Times New Roman" w:hAnsi="Times New Roman"/>
          <w:sz w:val="28"/>
          <w:szCs w:val="28"/>
        </w:rPr>
        <w:t>территории РК</w:t>
      </w:r>
    </w:p>
    <w:tbl>
      <w:tblPr>
        <w:tblW w:w="14792"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2750"/>
        <w:gridCol w:w="3125"/>
        <w:gridCol w:w="2759"/>
        <w:gridCol w:w="1642"/>
      </w:tblGrid>
      <w:tr w:rsidR="00F64A15" w:rsidRPr="007223AA" w:rsidTr="008F7ED9">
        <w:trPr>
          <w:trHeight w:val="93"/>
          <w:jc w:val="center"/>
        </w:trPr>
        <w:tc>
          <w:tcPr>
            <w:tcW w:w="4516" w:type="dxa"/>
            <w:vMerge w:val="restart"/>
          </w:tcPr>
          <w:p w:rsidR="00F64A15" w:rsidRPr="007223AA" w:rsidRDefault="004E4C8B" w:rsidP="00202007">
            <w:pPr>
              <w:spacing w:after="0" w:line="240" w:lineRule="auto"/>
              <w:jc w:val="center"/>
              <w:rPr>
                <w:rFonts w:ascii="Times New Roman" w:hAnsi="Times New Roman"/>
                <w:lang w:val="en-US"/>
              </w:rPr>
            </w:pPr>
            <w:r w:rsidRPr="007223AA">
              <w:rPr>
                <w:rFonts w:ascii="Times New Roman" w:hAnsi="Times New Roman"/>
                <w:lang w:val="en-US"/>
              </w:rPr>
              <w:t>Territory</w:t>
            </w:r>
          </w:p>
        </w:tc>
        <w:tc>
          <w:tcPr>
            <w:tcW w:w="5875" w:type="dxa"/>
            <w:gridSpan w:val="2"/>
          </w:tcPr>
          <w:p w:rsidR="00F64A15" w:rsidRPr="007223AA" w:rsidRDefault="004E4C8B" w:rsidP="00202007">
            <w:pPr>
              <w:spacing w:after="0" w:line="240" w:lineRule="auto"/>
              <w:jc w:val="center"/>
              <w:rPr>
                <w:rFonts w:ascii="Times New Roman" w:hAnsi="Times New Roman"/>
                <w:lang w:val="en-US"/>
              </w:rPr>
            </w:pPr>
            <w:r w:rsidRPr="007223AA">
              <w:rPr>
                <w:rFonts w:ascii="Times New Roman" w:hAnsi="Times New Roman"/>
                <w:lang w:val="en-US"/>
              </w:rPr>
              <w:t>Soil types</w:t>
            </w:r>
          </w:p>
        </w:tc>
        <w:tc>
          <w:tcPr>
            <w:tcW w:w="2759" w:type="dxa"/>
            <w:vMerge w:val="restart"/>
          </w:tcPr>
          <w:p w:rsidR="00F64A15" w:rsidRPr="007223AA" w:rsidRDefault="00202007" w:rsidP="00202007">
            <w:pPr>
              <w:spacing w:after="0" w:line="240" w:lineRule="auto"/>
              <w:jc w:val="center"/>
              <w:rPr>
                <w:rFonts w:ascii="Times New Roman" w:hAnsi="Times New Roman"/>
                <w:lang w:val="kk-KZ"/>
              </w:rPr>
            </w:pPr>
            <w:r w:rsidRPr="007223AA">
              <w:rPr>
                <w:rFonts w:ascii="Times New Roman" w:hAnsi="Times New Roman"/>
                <w:lang w:val="kk-KZ"/>
              </w:rPr>
              <w:t>Pollution level</w:t>
            </w:r>
          </w:p>
        </w:tc>
        <w:tc>
          <w:tcPr>
            <w:tcW w:w="1642" w:type="dxa"/>
            <w:vMerge w:val="restart"/>
          </w:tcPr>
          <w:p w:rsidR="00F64A15" w:rsidRPr="007223AA" w:rsidRDefault="00202007" w:rsidP="00202007">
            <w:pPr>
              <w:spacing w:after="0" w:line="240" w:lineRule="auto"/>
              <w:jc w:val="center"/>
              <w:rPr>
                <w:rFonts w:ascii="Times New Roman" w:hAnsi="Times New Roman"/>
              </w:rPr>
            </w:pPr>
            <w:r w:rsidRPr="007223AA">
              <w:rPr>
                <w:rFonts w:ascii="Times New Roman" w:hAnsi="Times New Roman"/>
                <w:lang w:val="kk-KZ"/>
              </w:rPr>
              <w:t>Source of pollution, year</w:t>
            </w:r>
          </w:p>
        </w:tc>
      </w:tr>
      <w:tr w:rsidR="00F64A15" w:rsidRPr="007223AA" w:rsidTr="008F7ED9">
        <w:trPr>
          <w:trHeight w:val="60"/>
          <w:jc w:val="center"/>
        </w:trPr>
        <w:tc>
          <w:tcPr>
            <w:tcW w:w="4516" w:type="dxa"/>
            <w:vMerge/>
          </w:tcPr>
          <w:p w:rsidR="00F64A15" w:rsidRPr="007223AA" w:rsidRDefault="00F64A15" w:rsidP="00202007">
            <w:pPr>
              <w:spacing w:after="0" w:line="240" w:lineRule="auto"/>
              <w:jc w:val="center"/>
              <w:rPr>
                <w:rFonts w:ascii="Times New Roman" w:hAnsi="Times New Roman"/>
                <w:lang w:val="kk-KZ"/>
              </w:rPr>
            </w:pPr>
          </w:p>
        </w:tc>
        <w:tc>
          <w:tcPr>
            <w:tcW w:w="2750" w:type="dxa"/>
          </w:tcPr>
          <w:p w:rsidR="00F64A15" w:rsidRPr="007223AA" w:rsidRDefault="00A564E3" w:rsidP="00202007">
            <w:pPr>
              <w:spacing w:after="0" w:line="240" w:lineRule="auto"/>
              <w:jc w:val="center"/>
              <w:rPr>
                <w:rFonts w:ascii="Times New Roman" w:hAnsi="Times New Roman"/>
                <w:lang w:val="en-US"/>
              </w:rPr>
            </w:pPr>
            <w:r w:rsidRPr="007223AA">
              <w:rPr>
                <w:rFonts w:ascii="Times New Roman" w:hAnsi="Times New Roman"/>
              </w:rPr>
              <w:t>[</w:t>
            </w:r>
            <w:fldSimple w:instr=" REF _Ref159002597 \r \h  \* MERGEFORMAT ">
              <w:r w:rsidR="00A73E56" w:rsidRPr="00A73E56">
                <w:rPr>
                  <w:rFonts w:ascii="Times New Roman" w:hAnsi="Times New Roman"/>
                </w:rPr>
                <w:t>9</w:t>
              </w:r>
            </w:fldSimple>
            <w:r w:rsidRPr="007223AA">
              <w:rPr>
                <w:rFonts w:ascii="Times New Roman" w:hAnsi="Times New Roman"/>
              </w:rPr>
              <w:t>]</w:t>
            </w:r>
          </w:p>
        </w:tc>
        <w:tc>
          <w:tcPr>
            <w:tcW w:w="3125" w:type="dxa"/>
          </w:tcPr>
          <w:p w:rsidR="00F64A15" w:rsidRPr="007223AA" w:rsidRDefault="00A564E3" w:rsidP="00202007">
            <w:pPr>
              <w:spacing w:after="0" w:line="240" w:lineRule="auto"/>
              <w:jc w:val="center"/>
              <w:rPr>
                <w:rFonts w:ascii="Times New Roman" w:hAnsi="Times New Roman"/>
                <w:lang w:val="en-US"/>
              </w:rPr>
            </w:pPr>
            <w:r w:rsidRPr="007223AA">
              <w:rPr>
                <w:rFonts w:ascii="Times New Roman" w:hAnsi="Times New Roman"/>
              </w:rPr>
              <w:t>[</w:t>
            </w:r>
            <w:fldSimple w:instr=" REF _Ref169116587 \r \h  \* MERGEFORMAT ">
              <w:r w:rsidR="00A73E56" w:rsidRPr="00A73E56">
                <w:rPr>
                  <w:rFonts w:ascii="Times New Roman" w:hAnsi="Times New Roman"/>
                </w:rPr>
                <w:t>8</w:t>
              </w:r>
            </w:fldSimple>
            <w:r w:rsidRPr="007223AA">
              <w:rPr>
                <w:rFonts w:ascii="Times New Roman" w:hAnsi="Times New Roman"/>
              </w:rPr>
              <w:t>]</w:t>
            </w:r>
          </w:p>
        </w:tc>
        <w:tc>
          <w:tcPr>
            <w:tcW w:w="2759" w:type="dxa"/>
            <w:vMerge/>
          </w:tcPr>
          <w:p w:rsidR="00F64A15" w:rsidRPr="007223AA" w:rsidRDefault="00F64A15" w:rsidP="00202007">
            <w:pPr>
              <w:spacing w:after="0" w:line="240" w:lineRule="auto"/>
              <w:jc w:val="center"/>
              <w:rPr>
                <w:rFonts w:ascii="Times New Roman" w:hAnsi="Times New Roman"/>
                <w:lang w:val="kk-KZ"/>
              </w:rPr>
            </w:pPr>
          </w:p>
        </w:tc>
        <w:tc>
          <w:tcPr>
            <w:tcW w:w="1642" w:type="dxa"/>
            <w:vMerge/>
          </w:tcPr>
          <w:p w:rsidR="00F64A15" w:rsidRPr="007223AA" w:rsidRDefault="00F64A15" w:rsidP="00202007">
            <w:pPr>
              <w:spacing w:after="0" w:line="240" w:lineRule="auto"/>
              <w:jc w:val="center"/>
              <w:rPr>
                <w:rFonts w:ascii="Times New Roman" w:hAnsi="Times New Roman"/>
                <w:lang w:val="kk-KZ"/>
              </w:rPr>
            </w:pPr>
          </w:p>
        </w:tc>
      </w:tr>
      <w:tr w:rsidR="00F64A15" w:rsidRPr="007223AA" w:rsidTr="008F7ED9">
        <w:trPr>
          <w:jc w:val="center"/>
        </w:trPr>
        <w:tc>
          <w:tcPr>
            <w:tcW w:w="4516" w:type="dxa"/>
            <w:vMerge w:val="restart"/>
          </w:tcPr>
          <w:p w:rsidR="00F64A15" w:rsidRPr="007223AA" w:rsidRDefault="004E4C8B" w:rsidP="00202007">
            <w:pPr>
              <w:spacing w:after="0" w:line="240" w:lineRule="auto"/>
              <w:rPr>
                <w:rFonts w:ascii="Times New Roman" w:hAnsi="Times New Roman"/>
                <w:lang w:val="en-US"/>
              </w:rPr>
            </w:pPr>
            <w:proofErr w:type="spellStart"/>
            <w:r w:rsidRPr="007223AA">
              <w:rPr>
                <w:rStyle w:val="ezkurwreuab5ozgtqnkl"/>
                <w:rFonts w:ascii="Times New Roman" w:hAnsi="Times New Roman"/>
                <w:lang w:val="en-US"/>
              </w:rPr>
              <w:t>Koshkar</w:t>
            </w:r>
            <w:proofErr w:type="spellEnd"/>
            <w:r w:rsidRPr="007223AA">
              <w:rPr>
                <w:rStyle w:val="ezkurwreuab5ozgtqnkl"/>
                <w:rFonts w:ascii="Times New Roman" w:hAnsi="Times New Roman"/>
                <w:lang w:val="en-US"/>
              </w:rPr>
              <w:t>-Ata</w:t>
            </w:r>
            <w:r w:rsidRPr="007223AA">
              <w:rPr>
                <w:rFonts w:ascii="Times New Roman" w:hAnsi="Times New Roman"/>
                <w:lang w:val="en-US"/>
              </w:rPr>
              <w:t xml:space="preserve"> </w:t>
            </w:r>
            <w:r w:rsidRPr="007223AA">
              <w:rPr>
                <w:rStyle w:val="ezkurwreuab5ozgtqnkl"/>
                <w:rFonts w:ascii="Times New Roman" w:hAnsi="Times New Roman"/>
                <w:lang w:val="en-US"/>
              </w:rPr>
              <w:t>tailings</w:t>
            </w:r>
            <w:r w:rsidRPr="007223AA">
              <w:rPr>
                <w:rFonts w:ascii="Times New Roman" w:hAnsi="Times New Roman"/>
                <w:lang w:val="en-US"/>
              </w:rPr>
              <w:t xml:space="preserve"> dump </w:t>
            </w:r>
            <w:r w:rsidRPr="007223AA">
              <w:rPr>
                <w:rStyle w:val="ezkurwreuab5ozgtqnkl"/>
                <w:rFonts w:ascii="Times New Roman" w:hAnsi="Times New Roman"/>
                <w:lang w:val="en-US"/>
              </w:rPr>
              <w:t>(</w:t>
            </w:r>
            <w:proofErr w:type="spellStart"/>
            <w:r w:rsidRPr="007223AA">
              <w:rPr>
                <w:rStyle w:val="ezkurwreuab5ozgtqnkl"/>
                <w:rFonts w:ascii="Times New Roman" w:hAnsi="Times New Roman"/>
                <w:lang w:val="en-US"/>
              </w:rPr>
              <w:t>Mangystau</w:t>
            </w:r>
            <w:proofErr w:type="spellEnd"/>
            <w:r w:rsidRPr="007223AA">
              <w:rPr>
                <w:rFonts w:ascii="Times New Roman" w:hAnsi="Times New Roman"/>
                <w:lang w:val="en-US"/>
              </w:rPr>
              <w:t xml:space="preserve"> </w:t>
            </w:r>
            <w:r w:rsidRPr="007223AA">
              <w:rPr>
                <w:rStyle w:val="ezkurwreuab5ozgtqnkl"/>
                <w:rFonts w:ascii="Times New Roman" w:hAnsi="Times New Roman"/>
                <w:lang w:val="en-US"/>
              </w:rPr>
              <w:t>region)</w:t>
            </w:r>
            <w:r w:rsidR="00F64A15" w:rsidRPr="007223AA">
              <w:rPr>
                <w:rFonts w:ascii="Times New Roman" w:hAnsi="Times New Roman"/>
                <w:lang w:val="kk-KZ"/>
              </w:rPr>
              <w:t xml:space="preserve"> </w:t>
            </w:r>
            <w:r w:rsidR="00F64A15" w:rsidRPr="007223AA">
              <w:rPr>
                <w:rFonts w:ascii="Times New Roman" w:hAnsi="Times New Roman"/>
                <w:lang w:val="en-US"/>
              </w:rPr>
              <w:t>[</w:t>
            </w:r>
            <w:fldSimple w:instr=" REF _Ref158993179 \r \h  \* MERGEFORMAT ">
              <w:r w:rsidR="00A73E56" w:rsidRPr="00A73E56">
                <w:rPr>
                  <w:rFonts w:ascii="Times New Roman" w:hAnsi="Times New Roman"/>
                  <w:lang w:val="en-US"/>
                </w:rPr>
                <w:t>14</w:t>
              </w:r>
            </w:fldSimple>
            <w:r w:rsidR="00F64A15" w:rsidRPr="007223AA">
              <w:rPr>
                <w:rFonts w:ascii="Times New Roman" w:hAnsi="Times New Roman"/>
                <w:lang w:val="en-US"/>
              </w:rPr>
              <w:t>]</w:t>
            </w:r>
          </w:p>
        </w:tc>
        <w:tc>
          <w:tcPr>
            <w:tcW w:w="2750" w:type="dxa"/>
            <w:vMerge w:val="restart"/>
          </w:tcPr>
          <w:p w:rsidR="00F64A15" w:rsidRPr="007223AA" w:rsidRDefault="004E4C8B" w:rsidP="00202007">
            <w:pPr>
              <w:spacing w:after="0" w:line="240" w:lineRule="auto"/>
              <w:rPr>
                <w:rFonts w:ascii="Times New Roman" w:hAnsi="Times New Roman"/>
                <w:lang w:val="kk-KZ"/>
              </w:rPr>
            </w:pPr>
            <w:r w:rsidRPr="007223AA">
              <w:rPr>
                <w:rFonts w:ascii="Times New Roman" w:hAnsi="Times New Roman"/>
                <w:lang w:val="kk-KZ"/>
              </w:rPr>
              <w:t>tailings dumps</w:t>
            </w:r>
          </w:p>
        </w:tc>
        <w:tc>
          <w:tcPr>
            <w:tcW w:w="3125" w:type="dxa"/>
            <w:vMerge w:val="restart"/>
          </w:tcPr>
          <w:p w:rsidR="00F64A15" w:rsidRPr="007223AA" w:rsidRDefault="00F64A15" w:rsidP="00202007">
            <w:pPr>
              <w:spacing w:after="0" w:line="240" w:lineRule="auto"/>
              <w:rPr>
                <w:rFonts w:ascii="Times New Roman" w:hAnsi="Times New Roman"/>
                <w:lang w:val="kk-KZ"/>
              </w:rPr>
            </w:pPr>
            <w:proofErr w:type="spellStart"/>
            <w:r w:rsidRPr="007223AA">
              <w:rPr>
                <w:rFonts w:ascii="Times New Roman" w:hAnsi="Times New Roman"/>
                <w:lang w:val="en-US"/>
              </w:rPr>
              <w:t>Technosols</w:t>
            </w:r>
            <w:proofErr w:type="spellEnd"/>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41598</w:t>
            </w:r>
            <w:r w:rsidRPr="007223AA">
              <w:rPr>
                <w:rFonts w:ascii="Times New Roman" w:hAnsi="Times New Roman"/>
                <w:lang w:val="en-US"/>
              </w:rPr>
              <w:t>.</w:t>
            </w:r>
            <w:r w:rsidRPr="007223AA">
              <w:rPr>
                <w:rFonts w:ascii="Times New Roman" w:hAnsi="Times New Roman"/>
                <w:lang w:val="kk-KZ"/>
              </w:rPr>
              <w:t>5*10</w:t>
            </w:r>
            <w:r w:rsidRPr="007223AA">
              <w:rPr>
                <w:rFonts w:ascii="Times New Roman" w:hAnsi="Times New Roman"/>
                <w:vertAlign w:val="superscript"/>
                <w:lang w:val="kk-KZ"/>
              </w:rPr>
              <w:t xml:space="preserve">10 </w:t>
            </w:r>
            <w:r w:rsidR="00202007" w:rsidRPr="007223AA">
              <w:rPr>
                <w:rFonts w:ascii="Times New Roman" w:hAnsi="Times New Roman"/>
                <w:lang w:val="kk-KZ"/>
              </w:rPr>
              <w:t>Bq</w:t>
            </w:r>
          </w:p>
        </w:tc>
        <w:tc>
          <w:tcPr>
            <w:tcW w:w="1642" w:type="dxa"/>
          </w:tcPr>
          <w:p w:rsidR="00F64A15" w:rsidRPr="007223AA" w:rsidRDefault="00202007" w:rsidP="00202007">
            <w:pPr>
              <w:spacing w:after="0" w:line="240" w:lineRule="auto"/>
              <w:rPr>
                <w:rFonts w:ascii="Times New Roman" w:hAnsi="Times New Roman"/>
                <w:lang w:val="kk-KZ"/>
              </w:rPr>
            </w:pPr>
            <w:r w:rsidRPr="007223AA">
              <w:rPr>
                <w:rFonts w:ascii="Times New Roman" w:hAnsi="Times New Roman"/>
                <w:lang w:val="kk-KZ"/>
              </w:rPr>
              <w:t>uranium production</w:t>
            </w:r>
          </w:p>
        </w:tc>
      </w:tr>
      <w:tr w:rsidR="00F64A15" w:rsidRPr="007223AA" w:rsidTr="008F7ED9">
        <w:trPr>
          <w:jc w:val="center"/>
        </w:trPr>
        <w:tc>
          <w:tcPr>
            <w:tcW w:w="4516" w:type="dxa"/>
            <w:vMerge/>
          </w:tcPr>
          <w:p w:rsidR="00F64A15" w:rsidRPr="007223AA" w:rsidRDefault="00F64A15" w:rsidP="00202007">
            <w:pPr>
              <w:spacing w:after="0" w:line="240" w:lineRule="auto"/>
              <w:rPr>
                <w:rFonts w:ascii="Times New Roman" w:hAnsi="Times New Roman"/>
                <w:lang w:val="kk-KZ"/>
              </w:rPr>
            </w:pPr>
          </w:p>
        </w:tc>
        <w:tc>
          <w:tcPr>
            <w:tcW w:w="2750" w:type="dxa"/>
            <w:vMerge/>
          </w:tcPr>
          <w:p w:rsidR="00F64A15" w:rsidRPr="007223AA" w:rsidRDefault="00F64A15" w:rsidP="00202007">
            <w:pPr>
              <w:spacing w:after="0" w:line="240" w:lineRule="auto"/>
              <w:rPr>
                <w:rFonts w:ascii="Times New Roman" w:hAnsi="Times New Roman"/>
                <w:lang w:val="kk-KZ"/>
              </w:rPr>
            </w:pPr>
          </w:p>
        </w:tc>
        <w:tc>
          <w:tcPr>
            <w:tcW w:w="3125" w:type="dxa"/>
            <w:vMerge/>
          </w:tcPr>
          <w:p w:rsidR="00F64A15" w:rsidRPr="007223AA" w:rsidRDefault="00F64A15" w:rsidP="00202007">
            <w:pPr>
              <w:spacing w:after="0" w:line="240" w:lineRule="auto"/>
              <w:rPr>
                <w:rFonts w:ascii="Times New Roman" w:hAnsi="Times New Roman"/>
                <w:lang w:val="kk-KZ"/>
              </w:rPr>
            </w:pPr>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 xml:space="preserve">800 </w:t>
            </w:r>
            <w:proofErr w:type="spellStart"/>
            <w:r w:rsidR="00202007" w:rsidRPr="007223AA">
              <w:rPr>
                <w:rFonts w:ascii="Times New Roman" w:hAnsi="Times New Roman"/>
              </w:rPr>
              <w:t>Bq</w:t>
            </w:r>
            <w:proofErr w:type="spellEnd"/>
            <w:r w:rsidRPr="007223AA">
              <w:rPr>
                <w:rFonts w:ascii="Times New Roman" w:hAnsi="Times New Roman"/>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vertAlign w:val="superscript"/>
                <w:lang w:val="kk-KZ"/>
              </w:rPr>
              <w:t>22</w:t>
            </w:r>
            <w:r w:rsidRPr="007223AA">
              <w:rPr>
                <w:rFonts w:ascii="Times New Roman" w:hAnsi="Times New Roman"/>
                <w:vertAlign w:val="superscript"/>
                <w:lang w:val="en-US"/>
              </w:rPr>
              <w:t>6</w:t>
            </w:r>
            <w:r w:rsidRPr="007223AA">
              <w:rPr>
                <w:rFonts w:ascii="Times New Roman" w:hAnsi="Times New Roman"/>
                <w:lang w:val="en-US"/>
              </w:rPr>
              <w:t>Ra</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r w:rsidRPr="007223AA">
              <w:rPr>
                <w:rFonts w:ascii="Times New Roman" w:hAnsi="Times New Roman"/>
                <w:lang w:val="en-US"/>
              </w:rPr>
              <w:t>Semipalatinsk Test Site (STS)</w:t>
            </w:r>
            <w:r w:rsidR="00F64A15" w:rsidRPr="007223AA">
              <w:rPr>
                <w:rFonts w:ascii="Times New Roman" w:hAnsi="Times New Roman"/>
                <w:lang w:val="kk-KZ"/>
              </w:rPr>
              <w:t xml:space="preserve"> </w:t>
            </w:r>
            <w:r w:rsidR="00F64A15" w:rsidRPr="007223AA">
              <w:rPr>
                <w:rFonts w:ascii="Times New Roman" w:hAnsi="Times New Roman"/>
                <w:lang w:val="en-US"/>
              </w:rPr>
              <w:t>[</w:t>
            </w:r>
            <w:fldSimple w:instr=" REF _Ref158993374 \r \h  \* MERGEFORMAT ">
              <w:r w:rsidR="00A73E56" w:rsidRPr="00A73E56">
                <w:rPr>
                  <w:rFonts w:ascii="Times New Roman" w:hAnsi="Times New Roman"/>
                  <w:lang w:val="en-US"/>
                </w:rPr>
                <w:t>6</w:t>
              </w:r>
            </w:fldSimple>
            <w:r w:rsidR="00F64A15" w:rsidRPr="007223AA">
              <w:rPr>
                <w:rFonts w:ascii="Times New Roman" w:hAnsi="Times New Roman"/>
                <w:lang w:val="en-US"/>
              </w:rPr>
              <w:t>]</w:t>
            </w:r>
          </w:p>
        </w:tc>
        <w:tc>
          <w:tcPr>
            <w:tcW w:w="2750" w:type="dxa"/>
          </w:tcPr>
          <w:p w:rsidR="004E4C8B" w:rsidRPr="007223AA" w:rsidRDefault="004E4C8B" w:rsidP="00202007">
            <w:pPr>
              <w:spacing w:after="0" w:line="240" w:lineRule="auto"/>
              <w:rPr>
                <w:rFonts w:ascii="Times New Roman" w:hAnsi="Times New Roman"/>
                <w:lang w:val="kk-KZ"/>
              </w:rPr>
            </w:pPr>
            <w:r w:rsidRPr="007223AA">
              <w:rPr>
                <w:rFonts w:ascii="Times New Roman" w:hAnsi="Times New Roman"/>
                <w:lang w:val="kk-KZ"/>
              </w:rPr>
              <w:t>Solonets are automorphic</w:t>
            </w:r>
          </w:p>
          <w:p w:rsidR="00202007" w:rsidRPr="007223AA" w:rsidRDefault="007223AA" w:rsidP="00202007">
            <w:pPr>
              <w:spacing w:after="0" w:line="240" w:lineRule="auto"/>
              <w:rPr>
                <w:rFonts w:ascii="Times New Roman" w:hAnsi="Times New Roman"/>
                <w:lang w:val="en-US"/>
              </w:rPr>
            </w:pPr>
            <w:r w:rsidRPr="007223AA">
              <w:rPr>
                <w:rFonts w:ascii="Times New Roman" w:hAnsi="Times New Roman"/>
                <w:lang w:val="kk-KZ"/>
              </w:rPr>
              <w:t xml:space="preserve">Chestnut </w:t>
            </w:r>
            <w:r w:rsidRPr="007223AA">
              <w:rPr>
                <w:rFonts w:ascii="Times New Roman" w:hAnsi="Times New Roman"/>
                <w:lang w:val="en-US"/>
              </w:rPr>
              <w:t xml:space="preserve">/ </w:t>
            </w:r>
            <w:r w:rsidR="004E4C8B" w:rsidRPr="007223AA">
              <w:rPr>
                <w:rFonts w:ascii="Times New Roman" w:hAnsi="Times New Roman"/>
                <w:lang w:val="kk-KZ"/>
              </w:rPr>
              <w:t xml:space="preserve">Light </w:t>
            </w:r>
            <w:r w:rsidR="00202007" w:rsidRPr="007223AA">
              <w:rPr>
                <w:rFonts w:ascii="Times New Roman" w:hAnsi="Times New Roman"/>
                <w:lang w:val="kk-KZ"/>
              </w:rPr>
              <w:t>Chestnut</w:t>
            </w:r>
          </w:p>
          <w:p w:rsidR="004E4C8B" w:rsidRPr="007223AA" w:rsidRDefault="004E4C8B" w:rsidP="00202007">
            <w:pPr>
              <w:spacing w:after="0" w:line="240" w:lineRule="auto"/>
              <w:rPr>
                <w:rFonts w:ascii="Times New Roman" w:hAnsi="Times New Roman"/>
                <w:lang w:val="kk-KZ"/>
              </w:rPr>
            </w:pPr>
            <w:r w:rsidRPr="007223AA">
              <w:rPr>
                <w:rFonts w:ascii="Times New Roman" w:hAnsi="Times New Roman"/>
                <w:lang w:val="kk-KZ"/>
              </w:rPr>
              <w:t xml:space="preserve">Light </w:t>
            </w:r>
            <w:r w:rsidR="00202007" w:rsidRPr="007223AA">
              <w:rPr>
                <w:rFonts w:ascii="Times New Roman" w:hAnsi="Times New Roman"/>
                <w:lang w:val="kk-KZ"/>
              </w:rPr>
              <w:t>Chestnut</w:t>
            </w:r>
            <w:r w:rsidRPr="007223AA">
              <w:rPr>
                <w:rFonts w:ascii="Times New Roman" w:hAnsi="Times New Roman"/>
                <w:lang w:val="kk-KZ"/>
              </w:rPr>
              <w:t xml:space="preserve"> salty</w:t>
            </w:r>
          </w:p>
          <w:p w:rsidR="00F64A15" w:rsidRPr="007223AA" w:rsidRDefault="004E4C8B" w:rsidP="00202007">
            <w:pPr>
              <w:spacing w:after="0" w:line="240" w:lineRule="auto"/>
              <w:rPr>
                <w:rFonts w:ascii="Times New Roman" w:hAnsi="Times New Roman"/>
                <w:lang w:val="kk-KZ"/>
              </w:rPr>
            </w:pPr>
            <w:r w:rsidRPr="007223AA">
              <w:rPr>
                <w:rFonts w:ascii="Times New Roman" w:hAnsi="Times New Roman"/>
                <w:lang w:val="kk-KZ"/>
              </w:rPr>
              <w:t>Floodplain meadows</w:t>
            </w:r>
          </w:p>
        </w:tc>
        <w:tc>
          <w:tcPr>
            <w:tcW w:w="3125" w:type="dxa"/>
          </w:tcPr>
          <w:p w:rsidR="00F64A15" w:rsidRPr="007223AA" w:rsidRDefault="00F64A15" w:rsidP="00202007">
            <w:pPr>
              <w:spacing w:after="0" w:line="240" w:lineRule="auto"/>
              <w:rPr>
                <w:rFonts w:ascii="Times New Roman" w:hAnsi="Times New Roman"/>
                <w:lang w:val="en-US"/>
              </w:rPr>
            </w:pPr>
            <w:r w:rsidRPr="007223AA">
              <w:rPr>
                <w:rFonts w:ascii="Times New Roman" w:hAnsi="Times New Roman"/>
                <w:lang w:val="en-US"/>
              </w:rPr>
              <w:t>Haplic Solonetz Albic</w:t>
            </w:r>
          </w:p>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Haplic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Kastanozems</w:t>
            </w:r>
            <w:proofErr w:type="spellEnd"/>
            <w:r w:rsidRPr="007223AA">
              <w:rPr>
                <w:rFonts w:ascii="Times New Roman" w:hAnsi="Times New Roman"/>
                <w:lang w:val="en-US"/>
              </w:rPr>
              <w:t xml:space="preserve"> Chromic</w:t>
            </w:r>
          </w:p>
          <w:p w:rsidR="00F64A15" w:rsidRPr="007223AA" w:rsidRDefault="00F64A15" w:rsidP="00202007">
            <w:pPr>
              <w:spacing w:after="0" w:line="240" w:lineRule="auto"/>
              <w:rPr>
                <w:rFonts w:ascii="Times New Roman" w:hAnsi="Times New Roman"/>
                <w:lang w:val="kk-KZ"/>
              </w:rPr>
            </w:pPr>
            <w:r w:rsidRPr="007223AA">
              <w:rPr>
                <w:rFonts w:ascii="Times New Roman" w:hAnsi="Times New Roman"/>
                <w:lang w:val="kk-KZ"/>
              </w:rPr>
              <w:t>Haplic Kastanozems Sodic</w:t>
            </w:r>
          </w:p>
          <w:p w:rsidR="00F64A15" w:rsidRPr="007223AA" w:rsidRDefault="00F64A15" w:rsidP="00202007">
            <w:pPr>
              <w:spacing w:after="0" w:line="240" w:lineRule="auto"/>
              <w:rPr>
                <w:rFonts w:ascii="Times New Roman" w:hAnsi="Times New Roman"/>
                <w:lang w:val="kk-KZ"/>
              </w:rPr>
            </w:pPr>
            <w:proofErr w:type="spellStart"/>
            <w:r w:rsidRPr="007223AA">
              <w:rPr>
                <w:rFonts w:ascii="Times New Roman" w:hAnsi="Times New Roman"/>
                <w:lang w:val="en-US"/>
              </w:rPr>
              <w:t>Umbric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Fluvisols</w:t>
            </w:r>
            <w:proofErr w:type="spellEnd"/>
            <w:r w:rsidRPr="007223AA">
              <w:rPr>
                <w:rFonts w:ascii="Times New Roman" w:hAnsi="Times New Roman"/>
                <w:lang w:val="en-US"/>
              </w:rPr>
              <w:t xml:space="preserve"> </w:t>
            </w:r>
            <w:proofErr w:type="spellStart"/>
            <w:r w:rsidRPr="007223AA">
              <w:rPr>
                <w:rFonts w:ascii="Times New Roman" w:hAnsi="Times New Roman"/>
                <w:lang w:val="en-US"/>
              </w:rPr>
              <w:t>Oxyaquic</w:t>
            </w:r>
            <w:proofErr w:type="spellEnd"/>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18</w:t>
            </w:r>
            <w:r w:rsidRPr="007223AA">
              <w:rPr>
                <w:rFonts w:ascii="Times New Roman" w:hAnsi="Times New Roman"/>
                <w:lang w:val="en-US"/>
              </w:rPr>
              <w:t>.</w:t>
            </w:r>
            <w:r w:rsidRPr="007223AA">
              <w:rPr>
                <w:rFonts w:ascii="Times New Roman" w:hAnsi="Times New Roman"/>
                <w:lang w:val="kk-KZ"/>
              </w:rPr>
              <w:t>5 Г</w:t>
            </w:r>
            <w:proofErr w:type="spellStart"/>
            <w:r w:rsidR="00202007" w:rsidRPr="007223AA">
              <w:rPr>
                <w:rFonts w:ascii="Times New Roman" w:hAnsi="Times New Roman"/>
              </w:rPr>
              <w:t>Bq</w:t>
            </w:r>
            <w:proofErr w:type="spellEnd"/>
            <w:r w:rsidRPr="007223AA">
              <w:rPr>
                <w:rFonts w:ascii="Times New Roman" w:hAnsi="Times New Roman"/>
              </w:rPr>
              <w:t>/</w:t>
            </w:r>
            <w:r w:rsidR="00202007" w:rsidRPr="007223AA">
              <w:rPr>
                <w:rFonts w:ascii="Times New Roman" w:hAnsi="Times New Roman"/>
                <w:lang w:val="kk-KZ"/>
              </w:rPr>
              <w:t>km</w:t>
            </w:r>
            <w:r w:rsidRPr="007223AA">
              <w:rPr>
                <w:rFonts w:ascii="Times New Roman" w:hAnsi="Times New Roman"/>
                <w:vertAlign w:val="superscript"/>
                <w:lang w:val="kk-KZ"/>
              </w:rPr>
              <w:t>2</w:t>
            </w:r>
          </w:p>
        </w:tc>
        <w:tc>
          <w:tcPr>
            <w:tcW w:w="1642" w:type="dxa"/>
            <w:vMerge w:val="restart"/>
          </w:tcPr>
          <w:p w:rsidR="00F64A15" w:rsidRPr="007223AA" w:rsidRDefault="00F64A15" w:rsidP="00202007">
            <w:pPr>
              <w:spacing w:after="0" w:line="240" w:lineRule="auto"/>
              <w:rPr>
                <w:rFonts w:ascii="Times New Roman" w:hAnsi="Times New Roman"/>
                <w:vertAlign w:val="superscript"/>
                <w:lang w:val="kk-KZ"/>
              </w:rPr>
            </w:pPr>
            <w:r w:rsidRPr="007223AA">
              <w:rPr>
                <w:rFonts w:ascii="Times New Roman" w:hAnsi="Times New Roman"/>
                <w:vertAlign w:val="superscript"/>
              </w:rPr>
              <w:t>137</w:t>
            </w:r>
            <w:r w:rsidRPr="007223AA">
              <w:rPr>
                <w:rFonts w:ascii="Times New Roman" w:hAnsi="Times New Roman"/>
              </w:rPr>
              <w:t>Cs, 1992</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en-US"/>
              </w:rPr>
            </w:pPr>
            <w:r w:rsidRPr="007223AA">
              <w:rPr>
                <w:rFonts w:ascii="Times New Roman" w:hAnsi="Times New Roman"/>
                <w:lang w:val="kk-KZ"/>
              </w:rPr>
              <w:t xml:space="preserve">Dolon village, ≈ 100 km to the West; village Kainar, ≈ 160 km to the left of the </w:t>
            </w:r>
            <w:r w:rsidR="007223AA" w:rsidRPr="007223AA">
              <w:rPr>
                <w:rFonts w:ascii="Times New Roman" w:hAnsi="Times New Roman"/>
                <w:lang w:val="kk-KZ"/>
              </w:rPr>
              <w:t>STS</w:t>
            </w:r>
            <w:r w:rsidR="00E0354C" w:rsidRPr="007223AA">
              <w:rPr>
                <w:rFonts w:ascii="Times New Roman" w:hAnsi="Times New Roman"/>
                <w:lang w:val="kk-KZ"/>
              </w:rPr>
              <w:t xml:space="preserve"> </w:t>
            </w:r>
            <w:r w:rsidR="00F64A15" w:rsidRPr="007223AA">
              <w:rPr>
                <w:rFonts w:ascii="Times New Roman" w:hAnsi="Times New Roman"/>
                <w:lang w:val="en-US"/>
              </w:rPr>
              <w:t>[</w:t>
            </w:r>
            <w:fldSimple w:instr=" REF _Ref158993374 \r \h  \* MERGEFORMAT ">
              <w:r w:rsidR="00A73E56" w:rsidRPr="00A73E56">
                <w:rPr>
                  <w:rFonts w:ascii="Times New Roman" w:hAnsi="Times New Roman"/>
                  <w:lang w:val="en-US"/>
                </w:rPr>
                <w:t>6</w:t>
              </w:r>
            </w:fldSimple>
            <w:r w:rsidR="00F64A15" w:rsidRPr="007223AA">
              <w:rPr>
                <w:rFonts w:ascii="Times New Roman" w:hAnsi="Times New Roman"/>
                <w:lang w:val="en-US"/>
              </w:rPr>
              <w:t>]</w:t>
            </w:r>
          </w:p>
        </w:tc>
        <w:tc>
          <w:tcPr>
            <w:tcW w:w="2750" w:type="dxa"/>
          </w:tcPr>
          <w:p w:rsidR="004E4C8B" w:rsidRPr="007223AA" w:rsidRDefault="004E4C8B" w:rsidP="00202007">
            <w:pPr>
              <w:spacing w:after="0" w:line="240" w:lineRule="auto"/>
              <w:rPr>
                <w:rFonts w:ascii="Times New Roman" w:hAnsi="Times New Roman"/>
                <w:lang w:val="kk-KZ"/>
              </w:rPr>
            </w:pPr>
            <w:r w:rsidRPr="007223AA">
              <w:rPr>
                <w:rFonts w:ascii="Times New Roman" w:hAnsi="Times New Roman"/>
                <w:lang w:val="kk-KZ"/>
              </w:rPr>
              <w:t>Floodplain meadows</w:t>
            </w:r>
          </w:p>
          <w:p w:rsidR="00F64A15" w:rsidRPr="007223AA" w:rsidRDefault="004E4C8B" w:rsidP="00202007">
            <w:pPr>
              <w:spacing w:after="0" w:line="240" w:lineRule="auto"/>
              <w:rPr>
                <w:rFonts w:ascii="Times New Roman" w:hAnsi="Times New Roman"/>
                <w:lang w:val="en-US"/>
              </w:rPr>
            </w:pPr>
            <w:r w:rsidRPr="007223AA">
              <w:rPr>
                <w:rFonts w:ascii="Times New Roman" w:hAnsi="Times New Roman"/>
                <w:lang w:val="kk-KZ"/>
              </w:rPr>
              <w:t xml:space="preserve">Dark </w:t>
            </w:r>
            <w:r w:rsidR="00202007" w:rsidRPr="007223AA">
              <w:rPr>
                <w:rFonts w:ascii="Times New Roman" w:hAnsi="Times New Roman"/>
                <w:lang w:val="kk-KZ"/>
              </w:rPr>
              <w:t>Chestnut</w:t>
            </w:r>
          </w:p>
        </w:tc>
        <w:tc>
          <w:tcPr>
            <w:tcW w:w="3125" w:type="dxa"/>
          </w:tcPr>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Umbric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Fluvisols</w:t>
            </w:r>
            <w:proofErr w:type="spellEnd"/>
            <w:r w:rsidRPr="007223AA">
              <w:rPr>
                <w:rFonts w:ascii="Times New Roman" w:hAnsi="Times New Roman"/>
                <w:lang w:val="en-US"/>
              </w:rPr>
              <w:t xml:space="preserve"> </w:t>
            </w:r>
            <w:proofErr w:type="spellStart"/>
            <w:r w:rsidRPr="007223AA">
              <w:rPr>
                <w:rFonts w:ascii="Times New Roman" w:hAnsi="Times New Roman"/>
                <w:lang w:val="en-US"/>
              </w:rPr>
              <w:t>Oxyaquic</w:t>
            </w:r>
            <w:proofErr w:type="spellEnd"/>
          </w:p>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Haplic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Kastanozems</w:t>
            </w:r>
            <w:proofErr w:type="spellEnd"/>
            <w:r w:rsidRPr="007223AA">
              <w:rPr>
                <w:rFonts w:ascii="Times New Roman" w:hAnsi="Times New Roman"/>
                <w:lang w:val="en-US"/>
              </w:rPr>
              <w:t xml:space="preserve"> Chromic</w:t>
            </w:r>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 xml:space="preserve">11 </w:t>
            </w:r>
            <w:r w:rsidR="00202007" w:rsidRPr="007223AA">
              <w:rPr>
                <w:rFonts w:ascii="Times New Roman" w:hAnsi="Times New Roman"/>
                <w:lang w:val="kk-KZ"/>
              </w:rPr>
              <w:t>GBq</w:t>
            </w:r>
            <w:r w:rsidRPr="007223AA">
              <w:rPr>
                <w:rFonts w:ascii="Times New Roman" w:hAnsi="Times New Roman"/>
              </w:rPr>
              <w:t>/</w:t>
            </w:r>
            <w:r w:rsidR="00202007" w:rsidRPr="007223AA">
              <w:rPr>
                <w:rFonts w:ascii="Times New Roman" w:hAnsi="Times New Roman"/>
                <w:lang w:val="kk-KZ"/>
              </w:rPr>
              <w:t>km</w:t>
            </w:r>
            <w:r w:rsidRPr="007223AA">
              <w:rPr>
                <w:rFonts w:ascii="Times New Roman" w:hAnsi="Times New Roman"/>
                <w:vertAlign w:val="superscript"/>
                <w:lang w:val="kk-KZ"/>
              </w:rPr>
              <w:t>2</w:t>
            </w:r>
          </w:p>
        </w:tc>
        <w:tc>
          <w:tcPr>
            <w:tcW w:w="1642" w:type="dxa"/>
            <w:vMerge/>
          </w:tcPr>
          <w:p w:rsidR="00F64A15" w:rsidRPr="007223AA" w:rsidRDefault="00F64A15" w:rsidP="00202007">
            <w:pPr>
              <w:spacing w:after="0" w:line="240" w:lineRule="auto"/>
              <w:rPr>
                <w:rFonts w:ascii="Times New Roman" w:hAnsi="Times New Roman"/>
                <w:vertAlign w:val="superscript"/>
              </w:rPr>
            </w:pP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Saryzhal</w:t>
            </w:r>
            <w:proofErr w:type="spellEnd"/>
            <w:r w:rsidRPr="007223AA">
              <w:rPr>
                <w:rFonts w:ascii="Times New Roman" w:hAnsi="Times New Roman"/>
                <w:lang w:val="en-US"/>
              </w:rPr>
              <w:t xml:space="preserve"> village, ≈ 120 km south of the </w:t>
            </w:r>
            <w:r w:rsidR="007223AA" w:rsidRPr="007223AA">
              <w:rPr>
                <w:rFonts w:ascii="Times New Roman" w:hAnsi="Times New Roman"/>
                <w:lang w:val="en-US"/>
              </w:rPr>
              <w:t>STS</w:t>
            </w:r>
            <w:r w:rsidRPr="007223AA">
              <w:rPr>
                <w:rFonts w:ascii="Times New Roman" w:hAnsi="Times New Roman"/>
                <w:lang w:val="en-US"/>
              </w:rPr>
              <w:t xml:space="preserve"> </w:t>
            </w:r>
            <w:r w:rsidR="00F64A15" w:rsidRPr="007223AA">
              <w:rPr>
                <w:rFonts w:ascii="Times New Roman" w:hAnsi="Times New Roman"/>
                <w:lang w:val="en-US"/>
              </w:rPr>
              <w:t>[</w:t>
            </w:r>
            <w:fldSimple w:instr=" REF _Ref158993374 \r \h  \* MERGEFORMAT ">
              <w:r w:rsidR="00A73E56" w:rsidRPr="00A73E56">
                <w:rPr>
                  <w:rFonts w:ascii="Times New Roman" w:hAnsi="Times New Roman"/>
                  <w:lang w:val="en-US"/>
                </w:rPr>
                <w:t>6</w:t>
              </w:r>
            </w:fldSimple>
            <w:r w:rsidR="00F64A15" w:rsidRPr="007223AA">
              <w:rPr>
                <w:rFonts w:ascii="Times New Roman" w:hAnsi="Times New Roman"/>
                <w:lang w:val="en-US"/>
              </w:rPr>
              <w:t>]</w:t>
            </w:r>
          </w:p>
        </w:tc>
        <w:tc>
          <w:tcPr>
            <w:tcW w:w="2750" w:type="dxa"/>
          </w:tcPr>
          <w:p w:rsidR="00F64A15" w:rsidRPr="007223AA" w:rsidRDefault="00BB227E" w:rsidP="00202007">
            <w:pPr>
              <w:spacing w:after="0" w:line="240" w:lineRule="auto"/>
              <w:rPr>
                <w:rFonts w:ascii="Times New Roman" w:hAnsi="Times New Roman"/>
                <w:lang w:val="en-US"/>
              </w:rPr>
            </w:pPr>
            <w:r w:rsidRPr="007223AA">
              <w:rPr>
                <w:rFonts w:ascii="Times New Roman" w:hAnsi="Times New Roman"/>
                <w:lang w:val="en-US"/>
              </w:rPr>
              <w:t>Light chestnuts</w:t>
            </w:r>
          </w:p>
        </w:tc>
        <w:tc>
          <w:tcPr>
            <w:tcW w:w="3125" w:type="dxa"/>
          </w:tcPr>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Haplic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Kastanozems</w:t>
            </w:r>
            <w:proofErr w:type="spellEnd"/>
            <w:r w:rsidRPr="007223AA">
              <w:rPr>
                <w:rFonts w:ascii="Times New Roman" w:hAnsi="Times New Roman"/>
                <w:lang w:val="en-US"/>
              </w:rPr>
              <w:t xml:space="preserve"> Chromic</w:t>
            </w:r>
          </w:p>
        </w:tc>
        <w:tc>
          <w:tcPr>
            <w:tcW w:w="2759" w:type="dxa"/>
          </w:tcPr>
          <w:p w:rsidR="00F64A15" w:rsidRPr="007223AA" w:rsidRDefault="00F64A15" w:rsidP="00202007">
            <w:pPr>
              <w:spacing w:after="0" w:line="240" w:lineRule="auto"/>
              <w:jc w:val="both"/>
              <w:rPr>
                <w:rFonts w:ascii="Times New Roman" w:hAnsi="Times New Roman"/>
              </w:rPr>
            </w:pPr>
            <w:r w:rsidRPr="007223AA">
              <w:rPr>
                <w:rFonts w:ascii="Times New Roman" w:hAnsi="Times New Roman"/>
                <w:lang w:val="kk-KZ"/>
              </w:rPr>
              <w:t xml:space="preserve">15 </w:t>
            </w:r>
            <w:r w:rsidR="00202007" w:rsidRPr="007223AA">
              <w:rPr>
                <w:rFonts w:ascii="Times New Roman" w:hAnsi="Times New Roman"/>
                <w:lang w:val="kk-KZ"/>
              </w:rPr>
              <w:t>GBq</w:t>
            </w:r>
            <w:r w:rsidRPr="007223AA">
              <w:rPr>
                <w:rFonts w:ascii="Times New Roman" w:hAnsi="Times New Roman"/>
              </w:rPr>
              <w:t>/</w:t>
            </w:r>
            <w:r w:rsidR="00202007" w:rsidRPr="007223AA">
              <w:rPr>
                <w:rFonts w:ascii="Times New Roman" w:hAnsi="Times New Roman"/>
                <w:lang w:val="kk-KZ"/>
              </w:rPr>
              <w:t>km</w:t>
            </w:r>
            <w:r w:rsidRPr="007223AA">
              <w:rPr>
                <w:rFonts w:ascii="Times New Roman" w:hAnsi="Times New Roman"/>
                <w:vertAlign w:val="superscript"/>
                <w:lang w:val="kk-KZ"/>
              </w:rPr>
              <w:t>2</w:t>
            </w:r>
          </w:p>
        </w:tc>
        <w:tc>
          <w:tcPr>
            <w:tcW w:w="1642" w:type="dxa"/>
            <w:vMerge/>
          </w:tcPr>
          <w:p w:rsidR="00F64A15" w:rsidRPr="007223AA" w:rsidRDefault="00F64A15" w:rsidP="00202007">
            <w:pPr>
              <w:spacing w:after="0" w:line="240" w:lineRule="auto"/>
              <w:rPr>
                <w:rFonts w:ascii="Times New Roman" w:hAnsi="Times New Roman"/>
                <w:vertAlign w:val="superscript"/>
              </w:rPr>
            </w:pP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en-US"/>
              </w:rPr>
            </w:pPr>
            <w:r w:rsidRPr="007223AA">
              <w:rPr>
                <w:rFonts w:ascii="Times New Roman" w:hAnsi="Times New Roman"/>
                <w:lang w:val="kk-KZ"/>
              </w:rPr>
              <w:t xml:space="preserve">Karaaul village ≈ 195 km south of the </w:t>
            </w:r>
            <w:r w:rsidR="007223AA" w:rsidRPr="007223AA">
              <w:rPr>
                <w:rFonts w:ascii="Times New Roman" w:hAnsi="Times New Roman"/>
                <w:lang w:val="kk-KZ"/>
              </w:rPr>
              <w:t>STS</w:t>
            </w:r>
            <w:r w:rsidR="00F64A15" w:rsidRPr="007223AA">
              <w:rPr>
                <w:rFonts w:ascii="Times New Roman" w:hAnsi="Times New Roman"/>
                <w:lang w:val="en-US"/>
              </w:rPr>
              <w:t xml:space="preserve"> [</w:t>
            </w:r>
            <w:fldSimple w:instr=" REF _Ref158993374 \r \h  \* MERGEFORMAT ">
              <w:r w:rsidR="00A73E56" w:rsidRPr="00A73E56">
                <w:rPr>
                  <w:rFonts w:ascii="Times New Roman" w:hAnsi="Times New Roman"/>
                  <w:lang w:val="en-US"/>
                </w:rPr>
                <w:t>6</w:t>
              </w:r>
            </w:fldSimple>
            <w:r w:rsidR="00631466" w:rsidRPr="007223AA">
              <w:rPr>
                <w:rFonts w:ascii="Times New Roman" w:hAnsi="Times New Roman"/>
                <w:lang w:val="en-US"/>
              </w:rPr>
              <w:t>]</w:t>
            </w:r>
          </w:p>
        </w:tc>
        <w:tc>
          <w:tcPr>
            <w:tcW w:w="2750" w:type="dxa"/>
          </w:tcPr>
          <w:p w:rsidR="00F64A15" w:rsidRPr="007223AA" w:rsidRDefault="00BB227E" w:rsidP="00202007">
            <w:pPr>
              <w:spacing w:after="0" w:line="240" w:lineRule="auto"/>
              <w:rPr>
                <w:rFonts w:ascii="Times New Roman" w:hAnsi="Times New Roman"/>
                <w:lang w:val="en-US"/>
              </w:rPr>
            </w:pPr>
            <w:r w:rsidRPr="007223AA">
              <w:rPr>
                <w:rFonts w:ascii="Times New Roman" w:hAnsi="Times New Roman"/>
                <w:lang w:val="en-US"/>
              </w:rPr>
              <w:t>Light chestnuts</w:t>
            </w:r>
          </w:p>
        </w:tc>
        <w:tc>
          <w:tcPr>
            <w:tcW w:w="3125" w:type="dxa"/>
          </w:tcPr>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Haplic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Kastanozems</w:t>
            </w:r>
            <w:proofErr w:type="spellEnd"/>
            <w:r w:rsidRPr="007223AA">
              <w:rPr>
                <w:rFonts w:ascii="Times New Roman" w:hAnsi="Times New Roman"/>
                <w:lang w:val="en-US"/>
              </w:rPr>
              <w:t xml:space="preserve"> Chromic</w:t>
            </w:r>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13</w:t>
            </w:r>
            <w:r w:rsidRPr="007223AA">
              <w:rPr>
                <w:rFonts w:ascii="Times New Roman" w:hAnsi="Times New Roman"/>
                <w:lang w:val="en-US"/>
              </w:rPr>
              <w:t>.</w:t>
            </w:r>
            <w:r w:rsidRPr="007223AA">
              <w:rPr>
                <w:rFonts w:ascii="Times New Roman" w:hAnsi="Times New Roman"/>
                <w:lang w:val="kk-KZ"/>
              </w:rPr>
              <w:t xml:space="preserve">7 </w:t>
            </w:r>
            <w:r w:rsidR="00202007" w:rsidRPr="007223AA">
              <w:rPr>
                <w:rFonts w:ascii="Times New Roman" w:hAnsi="Times New Roman"/>
                <w:lang w:val="kk-KZ"/>
              </w:rPr>
              <w:t>kBq</w:t>
            </w:r>
            <w:r w:rsidRPr="007223AA">
              <w:rPr>
                <w:rFonts w:ascii="Times New Roman" w:hAnsi="Times New Roman"/>
              </w:rPr>
              <w:t>/м</w:t>
            </w:r>
            <w:r w:rsidRPr="007223AA">
              <w:rPr>
                <w:rFonts w:ascii="Times New Roman" w:hAnsi="Times New Roman"/>
                <w:vertAlign w:val="superscript"/>
                <w:lang w:val="kk-KZ"/>
              </w:rPr>
              <w:t>2</w:t>
            </w:r>
          </w:p>
        </w:tc>
        <w:tc>
          <w:tcPr>
            <w:tcW w:w="1642" w:type="dxa"/>
            <w:vMerge/>
          </w:tcPr>
          <w:p w:rsidR="00F64A15" w:rsidRPr="007223AA" w:rsidRDefault="00F64A15" w:rsidP="00202007">
            <w:pPr>
              <w:spacing w:after="0" w:line="240" w:lineRule="auto"/>
              <w:rPr>
                <w:rFonts w:ascii="Times New Roman" w:hAnsi="Times New Roman"/>
                <w:vertAlign w:val="superscript"/>
              </w:rPr>
            </w:pPr>
          </w:p>
        </w:tc>
      </w:tr>
      <w:tr w:rsidR="00F64A15" w:rsidRPr="007223AA" w:rsidTr="008F7ED9">
        <w:trPr>
          <w:jc w:val="center"/>
        </w:trPr>
        <w:tc>
          <w:tcPr>
            <w:tcW w:w="4516" w:type="dxa"/>
            <w:vMerge w:val="restart"/>
          </w:tcPr>
          <w:p w:rsidR="00F64A15" w:rsidRPr="007223AA" w:rsidRDefault="004E4C8B" w:rsidP="00202007">
            <w:pPr>
              <w:spacing w:after="0" w:line="240" w:lineRule="auto"/>
              <w:rPr>
                <w:rFonts w:ascii="Times New Roman" w:hAnsi="Times New Roman"/>
                <w:lang w:val="kk-KZ"/>
              </w:rPr>
            </w:pPr>
            <w:r w:rsidRPr="007223AA">
              <w:rPr>
                <w:rFonts w:ascii="Times New Roman" w:hAnsi="Times New Roman"/>
                <w:lang w:val="kk-KZ"/>
              </w:rPr>
              <w:t xml:space="preserve">Shu River, province of the Shu-Sarysu uranium deposit </w:t>
            </w:r>
            <w:r w:rsidR="00F64A15" w:rsidRPr="007223AA">
              <w:rPr>
                <w:rFonts w:ascii="Times New Roman" w:hAnsi="Times New Roman"/>
                <w:lang w:val="en-US"/>
              </w:rPr>
              <w:t>[</w:t>
            </w:r>
            <w:fldSimple w:instr=" REF _Ref169116532 \r \h  \* MERGEFORMAT ">
              <w:r w:rsidR="00A73E56" w:rsidRPr="00A73E56">
                <w:rPr>
                  <w:rFonts w:ascii="Times New Roman" w:hAnsi="Times New Roman"/>
                  <w:lang w:val="en-US"/>
                </w:rPr>
                <w:t>15</w:t>
              </w:r>
            </w:fldSimple>
            <w:r w:rsidR="00F64A15" w:rsidRPr="007223AA">
              <w:rPr>
                <w:rFonts w:ascii="Times New Roman" w:hAnsi="Times New Roman"/>
                <w:lang w:val="en-US"/>
              </w:rPr>
              <w:t>]</w:t>
            </w:r>
          </w:p>
        </w:tc>
        <w:tc>
          <w:tcPr>
            <w:tcW w:w="2750" w:type="dxa"/>
            <w:vMerge w:val="restart"/>
          </w:tcPr>
          <w:p w:rsidR="00BB227E" w:rsidRPr="007223AA" w:rsidRDefault="00BB227E" w:rsidP="00202007">
            <w:pPr>
              <w:spacing w:after="0" w:line="240" w:lineRule="auto"/>
              <w:rPr>
                <w:rFonts w:ascii="Times New Roman" w:hAnsi="Times New Roman"/>
                <w:lang w:val="kk-KZ"/>
              </w:rPr>
            </w:pPr>
            <w:r w:rsidRPr="007223AA">
              <w:rPr>
                <w:rFonts w:ascii="Times New Roman" w:hAnsi="Times New Roman"/>
                <w:lang w:val="kk-KZ"/>
              </w:rPr>
              <w:t>Floodplain meadows</w:t>
            </w:r>
          </w:p>
          <w:p w:rsidR="00F64A15" w:rsidRPr="007223AA" w:rsidRDefault="00BB227E" w:rsidP="00202007">
            <w:pPr>
              <w:spacing w:after="0" w:line="240" w:lineRule="auto"/>
              <w:rPr>
                <w:rFonts w:ascii="Times New Roman" w:hAnsi="Times New Roman"/>
                <w:lang w:val="kk-KZ"/>
              </w:rPr>
            </w:pPr>
            <w:r w:rsidRPr="007223AA">
              <w:rPr>
                <w:rFonts w:ascii="Times New Roman" w:hAnsi="Times New Roman"/>
                <w:lang w:val="kk-KZ"/>
              </w:rPr>
              <w:t>Meadow-marsh</w:t>
            </w:r>
          </w:p>
        </w:tc>
        <w:tc>
          <w:tcPr>
            <w:tcW w:w="3125" w:type="dxa"/>
            <w:vMerge w:val="restart"/>
          </w:tcPr>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Umbric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Fluvisols</w:t>
            </w:r>
            <w:proofErr w:type="spellEnd"/>
            <w:r w:rsidRPr="007223AA">
              <w:rPr>
                <w:rFonts w:ascii="Times New Roman" w:hAnsi="Times New Roman"/>
                <w:lang w:val="en-US"/>
              </w:rPr>
              <w:t xml:space="preserve"> </w:t>
            </w:r>
            <w:proofErr w:type="spellStart"/>
            <w:r w:rsidRPr="007223AA">
              <w:rPr>
                <w:rFonts w:ascii="Times New Roman" w:hAnsi="Times New Roman"/>
                <w:lang w:val="en-US"/>
              </w:rPr>
              <w:t>Oxyaquic</w:t>
            </w:r>
            <w:proofErr w:type="spellEnd"/>
          </w:p>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Haplic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Gleysols</w:t>
            </w:r>
            <w:proofErr w:type="spellEnd"/>
            <w:r w:rsidRPr="007223AA">
              <w:rPr>
                <w:rFonts w:ascii="Times New Roman" w:hAnsi="Times New Roman"/>
                <w:lang w:val="en-US"/>
              </w:rPr>
              <w:t xml:space="preserve"> </w:t>
            </w:r>
            <w:proofErr w:type="spellStart"/>
            <w:r w:rsidRPr="007223AA">
              <w:rPr>
                <w:rFonts w:ascii="Times New Roman" w:hAnsi="Times New Roman"/>
                <w:lang w:val="en-US"/>
              </w:rPr>
              <w:t>Dystric</w:t>
            </w:r>
            <w:proofErr w:type="spellEnd"/>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 xml:space="preserve">190-990 </w:t>
            </w:r>
            <w:proofErr w:type="spellStart"/>
            <w:r w:rsidR="00202007" w:rsidRPr="007223AA">
              <w:rPr>
                <w:rFonts w:ascii="Times New Roman" w:hAnsi="Times New Roman"/>
              </w:rPr>
              <w:t>Bq</w:t>
            </w:r>
            <w:proofErr w:type="spellEnd"/>
            <w:r w:rsidRPr="007223AA">
              <w:rPr>
                <w:rFonts w:ascii="Times New Roman" w:hAnsi="Times New Roman"/>
              </w:rPr>
              <w:t>/</w:t>
            </w:r>
            <w:r w:rsidR="00202007" w:rsidRPr="007223AA">
              <w:rPr>
                <w:rFonts w:ascii="Times New Roman" w:hAnsi="Times New Roman"/>
                <w:lang w:val="kk-KZ"/>
              </w:rPr>
              <w:t>kg</w:t>
            </w:r>
            <w:r w:rsidRPr="007223AA">
              <w:rPr>
                <w:rFonts w:ascii="Times New Roman" w:hAnsi="Times New Roman"/>
                <w:lang w:val="kk-KZ"/>
              </w:rPr>
              <w:t xml:space="preserve"> </w:t>
            </w:r>
          </w:p>
        </w:tc>
        <w:tc>
          <w:tcPr>
            <w:tcW w:w="1642" w:type="dxa"/>
          </w:tcPr>
          <w:p w:rsidR="00F64A15" w:rsidRPr="007223AA" w:rsidRDefault="00F64A15" w:rsidP="007223AA">
            <w:pPr>
              <w:spacing w:after="0" w:line="240" w:lineRule="auto"/>
              <w:rPr>
                <w:rFonts w:ascii="Times New Roman" w:hAnsi="Times New Roman"/>
                <w:lang w:val="kk-KZ"/>
              </w:rPr>
            </w:pPr>
            <w:r w:rsidRPr="007223AA">
              <w:rPr>
                <w:rFonts w:ascii="Times New Roman" w:hAnsi="Times New Roman"/>
                <w:vertAlign w:val="superscript"/>
                <w:lang w:val="kk-KZ"/>
              </w:rPr>
              <w:t>40</w:t>
            </w:r>
            <w:r w:rsidRPr="007223AA">
              <w:rPr>
                <w:rFonts w:ascii="Times New Roman" w:hAnsi="Times New Roman"/>
                <w:lang w:val="kk-KZ"/>
              </w:rPr>
              <w:t>К</w:t>
            </w:r>
            <w:r w:rsidR="007223AA" w:rsidRPr="007223AA">
              <w:rPr>
                <w:rFonts w:ascii="Times New Roman" w:hAnsi="Times New Roman"/>
                <w:highlight w:val="yellow"/>
                <w:lang w:val="en-US"/>
              </w:rPr>
              <w:t>*</w:t>
            </w:r>
            <w:r w:rsidRPr="007223AA">
              <w:rPr>
                <w:rFonts w:ascii="Times New Roman" w:hAnsi="Times New Roman"/>
                <w:lang w:val="kk-KZ"/>
              </w:rPr>
              <w:t>, 2011</w:t>
            </w:r>
          </w:p>
        </w:tc>
      </w:tr>
      <w:tr w:rsidR="00F64A15" w:rsidRPr="007223AA" w:rsidTr="008F7ED9">
        <w:trPr>
          <w:jc w:val="center"/>
        </w:trPr>
        <w:tc>
          <w:tcPr>
            <w:tcW w:w="4516" w:type="dxa"/>
            <w:vMerge/>
          </w:tcPr>
          <w:p w:rsidR="00F64A15" w:rsidRPr="007223AA" w:rsidRDefault="00F64A15" w:rsidP="00202007">
            <w:pPr>
              <w:spacing w:after="0" w:line="240" w:lineRule="auto"/>
              <w:rPr>
                <w:rFonts w:ascii="Times New Roman" w:hAnsi="Times New Roman"/>
                <w:lang w:val="kk-KZ"/>
              </w:rPr>
            </w:pPr>
          </w:p>
        </w:tc>
        <w:tc>
          <w:tcPr>
            <w:tcW w:w="2750" w:type="dxa"/>
            <w:vMerge/>
          </w:tcPr>
          <w:p w:rsidR="00F64A15" w:rsidRPr="007223AA" w:rsidRDefault="00F64A15" w:rsidP="00202007">
            <w:pPr>
              <w:spacing w:after="0" w:line="240" w:lineRule="auto"/>
              <w:rPr>
                <w:rFonts w:ascii="Times New Roman" w:hAnsi="Times New Roman"/>
                <w:lang w:val="kk-KZ"/>
              </w:rPr>
            </w:pPr>
          </w:p>
        </w:tc>
        <w:tc>
          <w:tcPr>
            <w:tcW w:w="3125" w:type="dxa"/>
            <w:vMerge/>
          </w:tcPr>
          <w:p w:rsidR="00F64A15" w:rsidRPr="007223AA" w:rsidRDefault="00F64A15" w:rsidP="00202007">
            <w:pPr>
              <w:spacing w:after="0" w:line="240" w:lineRule="auto"/>
              <w:rPr>
                <w:rFonts w:ascii="Times New Roman" w:hAnsi="Times New Roman"/>
                <w:lang w:val="kk-KZ"/>
              </w:rPr>
            </w:pPr>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 xml:space="preserve">24-63 </w:t>
            </w:r>
            <w:proofErr w:type="spellStart"/>
            <w:r w:rsidR="00202007" w:rsidRPr="007223AA">
              <w:rPr>
                <w:rFonts w:ascii="Times New Roman" w:hAnsi="Times New Roman"/>
              </w:rPr>
              <w:t>Bq</w:t>
            </w:r>
            <w:proofErr w:type="spellEnd"/>
            <w:r w:rsidRPr="007223AA">
              <w:rPr>
                <w:rFonts w:ascii="Times New Roman" w:hAnsi="Times New Roman"/>
              </w:rPr>
              <w:t>/</w:t>
            </w:r>
            <w:r w:rsidR="00202007" w:rsidRPr="007223AA">
              <w:rPr>
                <w:rFonts w:ascii="Times New Roman" w:hAnsi="Times New Roman"/>
                <w:lang w:val="kk-KZ"/>
              </w:rPr>
              <w:t>kg</w:t>
            </w:r>
            <w:r w:rsidRPr="007223AA">
              <w:rPr>
                <w:rFonts w:ascii="Times New Roman" w:hAnsi="Times New Roman"/>
                <w:lang w:val="kk-KZ"/>
              </w:rPr>
              <w:t xml:space="preserve"> </w:t>
            </w:r>
          </w:p>
        </w:tc>
        <w:tc>
          <w:tcPr>
            <w:tcW w:w="1642" w:type="dxa"/>
          </w:tcPr>
          <w:p w:rsidR="00F64A15" w:rsidRPr="007223AA" w:rsidRDefault="00F64A15" w:rsidP="007223AA">
            <w:pPr>
              <w:spacing w:after="0" w:line="240" w:lineRule="auto"/>
              <w:rPr>
                <w:rFonts w:ascii="Times New Roman" w:hAnsi="Times New Roman"/>
                <w:vertAlign w:val="superscript"/>
                <w:lang w:val="kk-KZ"/>
              </w:rPr>
            </w:pPr>
            <w:r w:rsidRPr="007223AA">
              <w:rPr>
                <w:rFonts w:ascii="Times New Roman" w:hAnsi="Times New Roman"/>
                <w:vertAlign w:val="superscript"/>
                <w:lang w:val="kk-KZ"/>
              </w:rPr>
              <w:t>22</w:t>
            </w:r>
            <w:r w:rsidRPr="007223AA">
              <w:rPr>
                <w:rFonts w:ascii="Times New Roman" w:hAnsi="Times New Roman"/>
                <w:vertAlign w:val="superscript"/>
                <w:lang w:val="en-US"/>
              </w:rPr>
              <w:t>6</w:t>
            </w:r>
            <w:r w:rsidRPr="007223AA">
              <w:rPr>
                <w:rFonts w:ascii="Times New Roman" w:hAnsi="Times New Roman"/>
                <w:lang w:val="en-US"/>
              </w:rPr>
              <w:t>Ra</w:t>
            </w:r>
            <w:r w:rsidR="007223AA" w:rsidRPr="007223AA">
              <w:rPr>
                <w:rFonts w:ascii="Times New Roman" w:hAnsi="Times New Roman"/>
                <w:highlight w:val="yellow"/>
                <w:lang w:val="en-US"/>
              </w:rPr>
              <w:t>*</w:t>
            </w:r>
            <w:r w:rsidRPr="007223AA">
              <w:rPr>
                <w:rFonts w:ascii="Times New Roman" w:hAnsi="Times New Roman"/>
              </w:rPr>
              <w:t xml:space="preserve"> 2011</w:t>
            </w:r>
          </w:p>
        </w:tc>
      </w:tr>
      <w:tr w:rsidR="00F64A15" w:rsidRPr="007223AA" w:rsidTr="008F7ED9">
        <w:trPr>
          <w:jc w:val="center"/>
        </w:trPr>
        <w:tc>
          <w:tcPr>
            <w:tcW w:w="4516" w:type="dxa"/>
            <w:vMerge/>
          </w:tcPr>
          <w:p w:rsidR="00F64A15" w:rsidRPr="007223AA" w:rsidRDefault="00F64A15" w:rsidP="00202007">
            <w:pPr>
              <w:spacing w:after="0" w:line="240" w:lineRule="auto"/>
              <w:rPr>
                <w:rFonts w:ascii="Times New Roman" w:hAnsi="Times New Roman"/>
                <w:lang w:val="kk-KZ"/>
              </w:rPr>
            </w:pPr>
          </w:p>
        </w:tc>
        <w:tc>
          <w:tcPr>
            <w:tcW w:w="2750" w:type="dxa"/>
            <w:vMerge/>
          </w:tcPr>
          <w:p w:rsidR="00F64A15" w:rsidRPr="007223AA" w:rsidRDefault="00F64A15" w:rsidP="00202007">
            <w:pPr>
              <w:spacing w:after="0" w:line="240" w:lineRule="auto"/>
              <w:rPr>
                <w:rFonts w:ascii="Times New Roman" w:hAnsi="Times New Roman"/>
                <w:lang w:val="kk-KZ"/>
              </w:rPr>
            </w:pPr>
          </w:p>
        </w:tc>
        <w:tc>
          <w:tcPr>
            <w:tcW w:w="3125" w:type="dxa"/>
            <w:vMerge/>
          </w:tcPr>
          <w:p w:rsidR="00F64A15" w:rsidRPr="007223AA" w:rsidRDefault="00F64A15" w:rsidP="00202007">
            <w:pPr>
              <w:spacing w:after="0" w:line="240" w:lineRule="auto"/>
              <w:rPr>
                <w:rFonts w:ascii="Times New Roman" w:hAnsi="Times New Roman"/>
                <w:lang w:val="kk-KZ"/>
              </w:rPr>
            </w:pPr>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 xml:space="preserve">29-68 </w:t>
            </w:r>
            <w:proofErr w:type="spellStart"/>
            <w:r w:rsidR="00202007" w:rsidRPr="007223AA">
              <w:rPr>
                <w:rFonts w:ascii="Times New Roman" w:hAnsi="Times New Roman"/>
              </w:rPr>
              <w:t>Bq</w:t>
            </w:r>
            <w:proofErr w:type="spellEnd"/>
            <w:r w:rsidRPr="007223AA">
              <w:rPr>
                <w:rFonts w:ascii="Times New Roman" w:hAnsi="Times New Roman"/>
              </w:rPr>
              <w:t>/</w:t>
            </w:r>
            <w:r w:rsidR="00202007" w:rsidRPr="007223AA">
              <w:rPr>
                <w:rFonts w:ascii="Times New Roman" w:hAnsi="Times New Roman"/>
                <w:lang w:val="kk-KZ"/>
              </w:rPr>
              <w:t>kg</w:t>
            </w:r>
            <w:r w:rsidRPr="007223AA">
              <w:rPr>
                <w:rFonts w:ascii="Times New Roman" w:hAnsi="Times New Roman"/>
                <w:lang w:val="kk-KZ"/>
              </w:rPr>
              <w:t xml:space="preserve"> </w:t>
            </w:r>
          </w:p>
        </w:tc>
        <w:tc>
          <w:tcPr>
            <w:tcW w:w="1642" w:type="dxa"/>
          </w:tcPr>
          <w:p w:rsidR="00F64A15" w:rsidRPr="007223AA" w:rsidRDefault="00F64A15" w:rsidP="007223AA">
            <w:pPr>
              <w:spacing w:after="0" w:line="240" w:lineRule="auto"/>
              <w:rPr>
                <w:rFonts w:ascii="Times New Roman" w:hAnsi="Times New Roman"/>
                <w:vertAlign w:val="superscript"/>
                <w:lang w:val="kk-KZ"/>
              </w:rPr>
            </w:pPr>
            <w:r w:rsidRPr="007223AA">
              <w:rPr>
                <w:rFonts w:ascii="Times New Roman" w:hAnsi="Times New Roman"/>
                <w:vertAlign w:val="superscript"/>
                <w:lang w:val="kk-KZ"/>
              </w:rPr>
              <w:t>22</w:t>
            </w:r>
            <w:r w:rsidRPr="007223AA">
              <w:rPr>
                <w:rFonts w:ascii="Times New Roman" w:hAnsi="Times New Roman"/>
                <w:vertAlign w:val="superscript"/>
              </w:rPr>
              <w:t>8</w:t>
            </w:r>
            <w:r w:rsidRPr="007223AA">
              <w:rPr>
                <w:rFonts w:ascii="Times New Roman" w:hAnsi="Times New Roman"/>
                <w:lang w:val="en-US"/>
              </w:rPr>
              <w:t>Ra</w:t>
            </w:r>
            <w:r w:rsidR="007223AA" w:rsidRPr="007223AA">
              <w:rPr>
                <w:rFonts w:ascii="Times New Roman" w:hAnsi="Times New Roman"/>
                <w:highlight w:val="yellow"/>
                <w:lang w:val="en-US"/>
              </w:rPr>
              <w:t>*</w:t>
            </w:r>
            <w:r w:rsidRPr="007223AA">
              <w:rPr>
                <w:rFonts w:ascii="Times New Roman" w:hAnsi="Times New Roman"/>
              </w:rPr>
              <w:t>, 2011</w:t>
            </w:r>
          </w:p>
        </w:tc>
      </w:tr>
      <w:tr w:rsidR="00F64A15" w:rsidRPr="007223AA" w:rsidTr="008F7ED9">
        <w:trPr>
          <w:jc w:val="center"/>
        </w:trPr>
        <w:tc>
          <w:tcPr>
            <w:tcW w:w="10391" w:type="dxa"/>
            <w:gridSpan w:val="3"/>
          </w:tcPr>
          <w:p w:rsidR="00F64A15" w:rsidRPr="007223AA" w:rsidRDefault="004E4C8B" w:rsidP="00202007">
            <w:pPr>
              <w:spacing w:after="0" w:line="240" w:lineRule="auto"/>
              <w:rPr>
                <w:rFonts w:ascii="Times New Roman" w:hAnsi="Times New Roman"/>
                <w:lang w:val="en-US"/>
              </w:rPr>
            </w:pPr>
            <w:r w:rsidRPr="007223AA">
              <w:rPr>
                <w:rFonts w:ascii="Times New Roman" w:hAnsi="Times New Roman"/>
                <w:lang w:val="kk-KZ"/>
              </w:rPr>
              <w:t>Almaty-Semey railway station (</w:t>
            </w:r>
            <w:r w:rsidR="007223AA" w:rsidRPr="007223AA">
              <w:rPr>
                <w:rFonts w:ascii="Times New Roman" w:hAnsi="Times New Roman"/>
                <w:lang w:val="kk-KZ"/>
              </w:rPr>
              <w:t>STS</w:t>
            </w:r>
            <w:r w:rsidRPr="007223AA">
              <w:rPr>
                <w:rFonts w:ascii="Times New Roman" w:hAnsi="Times New Roman"/>
                <w:lang w:val="kk-KZ"/>
              </w:rPr>
              <w:t xml:space="preserve">) 46 sites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r w:rsidRPr="007223AA">
              <w:rPr>
                <w:rFonts w:ascii="Times New Roman" w:hAnsi="Times New Roman"/>
                <w:lang w:val="en-US"/>
              </w:rPr>
              <w:t xml:space="preserve"> to the East and South-east</w:t>
            </w:r>
          </w:p>
        </w:tc>
        <w:tc>
          <w:tcPr>
            <w:tcW w:w="2759" w:type="dxa"/>
          </w:tcPr>
          <w:p w:rsidR="00F64A15" w:rsidRPr="007223AA" w:rsidRDefault="00F64A15" w:rsidP="00202007">
            <w:pPr>
              <w:spacing w:after="0" w:line="240" w:lineRule="auto"/>
              <w:jc w:val="both"/>
              <w:rPr>
                <w:rFonts w:ascii="Times New Roman" w:hAnsi="Times New Roman"/>
                <w:lang w:val="kk-KZ"/>
              </w:rPr>
            </w:pPr>
            <w:r w:rsidRPr="007223AA">
              <w:rPr>
                <w:rFonts w:ascii="Times New Roman" w:hAnsi="Times New Roman"/>
                <w:lang w:val="kk-KZ"/>
              </w:rPr>
              <w:t xml:space="preserve">1000-3000 </w:t>
            </w:r>
            <w:proofErr w:type="spellStart"/>
            <w:r w:rsidR="00202007" w:rsidRPr="007223AA">
              <w:rPr>
                <w:rFonts w:ascii="Times New Roman" w:hAnsi="Times New Roman"/>
              </w:rPr>
              <w:t>Bq</w:t>
            </w:r>
            <w:proofErr w:type="spellEnd"/>
            <w:r w:rsidR="00202007" w:rsidRPr="007223AA">
              <w:rPr>
                <w:rFonts w:ascii="Times New Roman" w:hAnsi="Times New Roman"/>
              </w:rPr>
              <w:t>/</w:t>
            </w:r>
            <w:proofErr w:type="spellStart"/>
            <w:r w:rsidR="00202007" w:rsidRPr="007223AA">
              <w:rPr>
                <w:rFonts w:ascii="Times New Roman" w:hAnsi="Times New Roman"/>
              </w:rPr>
              <w:t>m</w:t>
            </w:r>
            <w:proofErr w:type="spellEnd"/>
            <w:r w:rsidRPr="007223AA">
              <w:rPr>
                <w:rFonts w:ascii="Times New Roman" w:hAnsi="Times New Roman"/>
                <w:vertAlign w:val="superscript"/>
                <w:lang w:val="kk-KZ"/>
              </w:rPr>
              <w:t>2</w:t>
            </w:r>
          </w:p>
        </w:tc>
        <w:tc>
          <w:tcPr>
            <w:tcW w:w="1642" w:type="dxa"/>
          </w:tcPr>
          <w:p w:rsidR="00F64A15" w:rsidRPr="007223AA" w:rsidRDefault="00F64A15" w:rsidP="00202007">
            <w:pPr>
              <w:spacing w:after="0" w:line="240" w:lineRule="auto"/>
              <w:rPr>
                <w:rFonts w:ascii="Times New Roman" w:hAnsi="Times New Roman"/>
                <w:vertAlign w:val="superscript"/>
                <w:lang w:val="kk-KZ"/>
              </w:rPr>
            </w:pPr>
            <w:r w:rsidRPr="007223AA">
              <w:rPr>
                <w:rFonts w:ascii="Times New Roman" w:hAnsi="Times New Roman"/>
                <w:lang w:val="kk-KZ"/>
              </w:rPr>
              <w:t>200</w:t>
            </w:r>
            <w:r w:rsidRPr="007223AA">
              <w:rPr>
                <w:rFonts w:ascii="Times New Roman" w:hAnsi="Times New Roman"/>
                <w:lang w:val="en-US"/>
              </w:rPr>
              <w:t>0</w:t>
            </w:r>
            <w:r w:rsidRPr="007223AA">
              <w:rPr>
                <w:rFonts w:ascii="Times New Roman" w:hAnsi="Times New Roman"/>
                <w:lang w:val="kk-KZ"/>
              </w:rPr>
              <w:t>-2001</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en-US"/>
              </w:rPr>
            </w:pPr>
            <w:proofErr w:type="spellStart"/>
            <w:r w:rsidRPr="007223AA">
              <w:rPr>
                <w:rFonts w:ascii="Times New Roman" w:hAnsi="Times New Roman"/>
                <w:lang w:val="en-US"/>
              </w:rPr>
              <w:t>Almaty-Semey</w:t>
            </w:r>
            <w:proofErr w:type="spellEnd"/>
            <w:r w:rsidRPr="007223AA">
              <w:rPr>
                <w:rFonts w:ascii="Times New Roman" w:hAnsi="Times New Roman"/>
                <w:lang w:val="en-US"/>
              </w:rPr>
              <w:t xml:space="preserve"> </w:t>
            </w:r>
            <w:r w:rsidR="007223AA" w:rsidRPr="007223AA">
              <w:rPr>
                <w:rFonts w:ascii="Times New Roman" w:hAnsi="Times New Roman"/>
                <w:lang w:val="en-US"/>
              </w:rPr>
              <w:t>h/w</w:t>
            </w:r>
            <w:r w:rsidRPr="007223AA">
              <w:rPr>
                <w:rFonts w:ascii="Times New Roman" w:hAnsi="Times New Roman"/>
                <w:lang w:val="en-US"/>
              </w:rPr>
              <w:t xml:space="preserve"> (0-10) sections to the South-east and South</w:t>
            </w:r>
            <w:r w:rsidR="00F64A15" w:rsidRPr="007223AA">
              <w:rPr>
                <w:rFonts w:ascii="Times New Roman" w:hAnsi="Times New Roman"/>
                <w:lang w:val="en-US"/>
              </w:rPr>
              <w:t xml:space="preserve"> [</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tcPr>
          <w:p w:rsidR="00F64A15" w:rsidRPr="007223AA" w:rsidRDefault="00BB227E" w:rsidP="00202007">
            <w:pPr>
              <w:spacing w:after="0" w:line="240" w:lineRule="auto"/>
              <w:rPr>
                <w:rFonts w:ascii="Times New Roman" w:hAnsi="Times New Roman"/>
              </w:rPr>
            </w:pPr>
            <w:r w:rsidRPr="007223AA">
              <w:rPr>
                <w:rFonts w:ascii="Times New Roman" w:hAnsi="Times New Roman"/>
                <w:lang w:val="en-US"/>
              </w:rPr>
              <w:t>Light chestnuts</w:t>
            </w:r>
          </w:p>
        </w:tc>
        <w:tc>
          <w:tcPr>
            <w:tcW w:w="3125" w:type="dxa"/>
          </w:tcPr>
          <w:p w:rsidR="00F64A15" w:rsidRPr="007223AA" w:rsidRDefault="00F64A15" w:rsidP="00202007">
            <w:pPr>
              <w:spacing w:after="0" w:line="240" w:lineRule="auto"/>
              <w:rPr>
                <w:rFonts w:ascii="Times New Roman" w:hAnsi="Times New Roman"/>
                <w:lang w:val="en-US"/>
              </w:rPr>
            </w:pPr>
            <w:proofErr w:type="spellStart"/>
            <w:r w:rsidRPr="007223AA">
              <w:rPr>
                <w:rFonts w:ascii="Times New Roman" w:hAnsi="Times New Roman"/>
                <w:lang w:val="en-US"/>
              </w:rPr>
              <w:t>Haplic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Kastanozems</w:t>
            </w:r>
            <w:proofErr w:type="spellEnd"/>
            <w:r w:rsidRPr="007223AA">
              <w:rPr>
                <w:rFonts w:ascii="Times New Roman" w:hAnsi="Times New Roman"/>
                <w:lang w:val="en-US"/>
              </w:rPr>
              <w:t xml:space="preserve"> Chromic</w:t>
            </w:r>
          </w:p>
        </w:tc>
        <w:tc>
          <w:tcPr>
            <w:tcW w:w="2759" w:type="dxa"/>
          </w:tcPr>
          <w:p w:rsidR="00F64A15" w:rsidRPr="007223AA" w:rsidRDefault="00F64A15" w:rsidP="00202007">
            <w:pPr>
              <w:spacing w:after="0" w:line="240" w:lineRule="auto"/>
              <w:jc w:val="both"/>
              <w:rPr>
                <w:rFonts w:ascii="Times New Roman" w:hAnsi="Times New Roman"/>
                <w:lang w:val="en-US"/>
              </w:rPr>
            </w:pPr>
            <w:r w:rsidRPr="007223AA">
              <w:rPr>
                <w:rFonts w:ascii="Times New Roman" w:hAnsi="Times New Roman"/>
                <w:lang w:val="en-US"/>
              </w:rPr>
              <w:t xml:space="preserve">3192 </w:t>
            </w:r>
            <w:proofErr w:type="spellStart"/>
            <w:r w:rsidR="00202007" w:rsidRPr="007223AA">
              <w:rPr>
                <w:rFonts w:ascii="Times New Roman" w:hAnsi="Times New Roman"/>
              </w:rPr>
              <w:t>Bq</w:t>
            </w:r>
            <w:proofErr w:type="spellEnd"/>
            <w:r w:rsidR="00202007" w:rsidRPr="007223AA">
              <w:rPr>
                <w:rFonts w:ascii="Times New Roman" w:hAnsi="Times New Roman"/>
              </w:rPr>
              <w:t>/</w:t>
            </w:r>
            <w:proofErr w:type="spellStart"/>
            <w:r w:rsidR="00202007" w:rsidRPr="007223AA">
              <w:rPr>
                <w:rFonts w:ascii="Times New Roman" w:hAnsi="Times New Roman"/>
              </w:rPr>
              <w:t>m</w:t>
            </w:r>
            <w:proofErr w:type="spellEnd"/>
            <w:r w:rsidRPr="007223AA">
              <w:rPr>
                <w:rFonts w:ascii="Times New Roman" w:hAnsi="Times New Roman"/>
                <w:vertAlign w:val="superscript"/>
                <w:lang w:val="kk-KZ"/>
              </w:rPr>
              <w:t>2</w:t>
            </w:r>
            <w:r w:rsidRPr="007223AA">
              <w:rPr>
                <w:rFonts w:ascii="Times New Roman" w:hAnsi="Times New Roman"/>
                <w:lang w:val="en-US"/>
              </w:rPr>
              <w:t xml:space="preserve"> / 34 </w:t>
            </w:r>
            <w:proofErr w:type="spellStart"/>
            <w:r w:rsidR="00202007" w:rsidRPr="007223AA">
              <w:rPr>
                <w:rFonts w:ascii="Times New Roman" w:hAnsi="Times New Roman"/>
              </w:rPr>
              <w:t>Bq</w:t>
            </w:r>
            <w:proofErr w:type="spellEnd"/>
            <w:r w:rsidRPr="007223AA">
              <w:rPr>
                <w:rFonts w:ascii="Times New Roman" w:hAnsi="Times New Roman"/>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vertAlign w:val="superscript"/>
              </w:rPr>
            </w:pPr>
            <w:r w:rsidRPr="007223AA">
              <w:rPr>
                <w:rFonts w:ascii="Times New Roman" w:hAnsi="Times New Roman"/>
                <w:vertAlign w:val="superscript"/>
              </w:rPr>
              <w:t>137</w:t>
            </w:r>
            <w:r w:rsidRPr="007223AA">
              <w:rPr>
                <w:rFonts w:ascii="Times New Roman" w:hAnsi="Times New Roman"/>
              </w:rPr>
              <w:t xml:space="preserve">Cs, </w:t>
            </w:r>
            <w:r w:rsidRPr="007223AA">
              <w:rPr>
                <w:rFonts w:ascii="Times New Roman" w:hAnsi="Times New Roman"/>
                <w:lang w:val="kk-KZ"/>
              </w:rPr>
              <w:t>200</w:t>
            </w:r>
            <w:r w:rsidRPr="007223AA">
              <w:rPr>
                <w:rFonts w:ascii="Times New Roman" w:hAnsi="Times New Roman"/>
                <w:lang w:val="en-US"/>
              </w:rPr>
              <w:t>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en-US"/>
              </w:rPr>
            </w:pPr>
            <w:proofErr w:type="spellStart"/>
            <w:r w:rsidRPr="007223AA">
              <w:rPr>
                <w:rFonts w:ascii="Times New Roman" w:hAnsi="Times New Roman"/>
                <w:lang w:val="en-US"/>
              </w:rPr>
              <w:t>Taldy</w:t>
            </w:r>
            <w:proofErr w:type="spellEnd"/>
            <w:r w:rsidRPr="007223AA">
              <w:rPr>
                <w:rFonts w:ascii="Times New Roman" w:hAnsi="Times New Roman"/>
                <w:lang w:val="en-US"/>
              </w:rPr>
              <w:t xml:space="preserve"> Kurgan-</w:t>
            </w:r>
            <w:proofErr w:type="spellStart"/>
            <w:r w:rsidRPr="007223AA">
              <w:rPr>
                <w:rFonts w:ascii="Times New Roman" w:hAnsi="Times New Roman"/>
                <w:lang w:val="en-US"/>
              </w:rPr>
              <w:t>Taskesken</w:t>
            </w:r>
            <w:proofErr w:type="spellEnd"/>
            <w:r w:rsidRPr="007223AA">
              <w:rPr>
                <w:rFonts w:ascii="Times New Roman" w:hAnsi="Times New Roman"/>
                <w:lang w:val="en-US"/>
              </w:rPr>
              <w:t xml:space="preserve"> </w:t>
            </w:r>
            <w:r w:rsidR="007223AA" w:rsidRPr="007223AA">
              <w:rPr>
                <w:rFonts w:ascii="Times New Roman" w:hAnsi="Times New Roman"/>
                <w:lang w:val="en-US"/>
              </w:rPr>
              <w:t>h/w</w:t>
            </w:r>
            <w:r w:rsidRPr="007223AA">
              <w:rPr>
                <w:rFonts w:ascii="Times New Roman" w:hAnsi="Times New Roman"/>
                <w:lang w:val="en-US"/>
              </w:rPr>
              <w:t xml:space="preserve"> (0-10) = 550 km to the Southeast</w:t>
            </w:r>
            <w:r w:rsidR="00F64A15" w:rsidRPr="007223AA">
              <w:rPr>
                <w:rFonts w:ascii="Times New Roman" w:hAnsi="Times New Roman"/>
                <w:lang w:val="en-US"/>
              </w:rPr>
              <w:t xml:space="preserve"> [</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val="restart"/>
          </w:tcPr>
          <w:p w:rsidR="00F64A15" w:rsidRPr="007223AA" w:rsidRDefault="00BB227E" w:rsidP="00202007">
            <w:pPr>
              <w:spacing w:after="0" w:line="240" w:lineRule="auto"/>
              <w:rPr>
                <w:rFonts w:ascii="Times New Roman" w:hAnsi="Times New Roman"/>
              </w:rPr>
            </w:pPr>
            <w:r w:rsidRPr="007223AA">
              <w:rPr>
                <w:rFonts w:ascii="Times New Roman" w:hAnsi="Times New Roman"/>
                <w:lang w:val="en-US"/>
              </w:rPr>
              <w:t>Light chestnuts</w:t>
            </w:r>
          </w:p>
          <w:p w:rsidR="00F64A15" w:rsidRPr="007223AA" w:rsidRDefault="00BB227E" w:rsidP="00202007">
            <w:pPr>
              <w:spacing w:after="0" w:line="240" w:lineRule="auto"/>
              <w:rPr>
                <w:rFonts w:ascii="Times New Roman" w:hAnsi="Times New Roman"/>
              </w:rPr>
            </w:pPr>
            <w:proofErr w:type="spellStart"/>
            <w:r w:rsidRPr="007223AA">
              <w:rPr>
                <w:rFonts w:ascii="Times New Roman" w:hAnsi="Times New Roman"/>
              </w:rPr>
              <w:t>Chestnuts</w:t>
            </w:r>
            <w:proofErr w:type="spellEnd"/>
          </w:p>
        </w:tc>
        <w:tc>
          <w:tcPr>
            <w:tcW w:w="3125" w:type="dxa"/>
            <w:vMerge w:val="restart"/>
          </w:tcPr>
          <w:p w:rsidR="00F64A15" w:rsidRPr="007223AA" w:rsidRDefault="00F64A15" w:rsidP="00202007">
            <w:pPr>
              <w:spacing w:after="0" w:line="240" w:lineRule="auto"/>
              <w:rPr>
                <w:rFonts w:ascii="Times New Roman" w:hAnsi="Times New Roman"/>
              </w:rPr>
            </w:pPr>
            <w:proofErr w:type="spellStart"/>
            <w:r w:rsidRPr="007223AA">
              <w:rPr>
                <w:rFonts w:ascii="Times New Roman" w:hAnsi="Times New Roman"/>
              </w:rPr>
              <w:t>Haplic</w:t>
            </w:r>
            <w:proofErr w:type="spellEnd"/>
            <w:r w:rsidRPr="007223AA">
              <w:rPr>
                <w:rFonts w:ascii="Times New Roman" w:hAnsi="Times New Roman"/>
              </w:rPr>
              <w:t xml:space="preserve"> </w:t>
            </w:r>
            <w:proofErr w:type="spellStart"/>
            <w:r w:rsidRPr="007223AA">
              <w:rPr>
                <w:rFonts w:ascii="Times New Roman" w:hAnsi="Times New Roman"/>
              </w:rPr>
              <w:t>Kastanozems</w:t>
            </w:r>
            <w:proofErr w:type="spellEnd"/>
            <w:r w:rsidRPr="007223AA">
              <w:rPr>
                <w:rFonts w:ascii="Times New Roman" w:hAnsi="Times New Roman"/>
              </w:rPr>
              <w:t xml:space="preserve"> </w:t>
            </w:r>
            <w:proofErr w:type="spellStart"/>
            <w:r w:rsidRPr="007223AA">
              <w:rPr>
                <w:rFonts w:ascii="Times New Roman" w:hAnsi="Times New Roman"/>
              </w:rPr>
              <w:t>Chromic</w:t>
            </w:r>
            <w:proofErr w:type="spellEnd"/>
          </w:p>
        </w:tc>
        <w:tc>
          <w:tcPr>
            <w:tcW w:w="2759" w:type="dxa"/>
          </w:tcPr>
          <w:p w:rsidR="00F64A15" w:rsidRPr="007223AA" w:rsidRDefault="00F64A15" w:rsidP="00202007">
            <w:pPr>
              <w:spacing w:after="0" w:line="240" w:lineRule="auto"/>
              <w:jc w:val="both"/>
              <w:rPr>
                <w:rFonts w:ascii="Times New Roman" w:hAnsi="Times New Roman"/>
                <w:lang w:val="en-US"/>
              </w:rPr>
            </w:pPr>
            <w:r w:rsidRPr="007223AA">
              <w:rPr>
                <w:rFonts w:ascii="Times New Roman" w:hAnsi="Times New Roman"/>
                <w:lang w:val="en-US"/>
              </w:rPr>
              <w:t xml:space="preserve">3447 </w:t>
            </w:r>
            <w:proofErr w:type="spellStart"/>
            <w:r w:rsidR="00202007" w:rsidRPr="007223AA">
              <w:rPr>
                <w:rFonts w:ascii="Times New Roman" w:hAnsi="Times New Roman"/>
              </w:rPr>
              <w:t>Bq</w:t>
            </w:r>
            <w:proofErr w:type="spellEnd"/>
            <w:r w:rsidR="00202007" w:rsidRPr="007223AA">
              <w:rPr>
                <w:rFonts w:ascii="Times New Roman" w:hAnsi="Times New Roman"/>
              </w:rPr>
              <w:t>/</w:t>
            </w:r>
            <w:proofErr w:type="spellStart"/>
            <w:r w:rsidR="00202007" w:rsidRPr="007223AA">
              <w:rPr>
                <w:rFonts w:ascii="Times New Roman" w:hAnsi="Times New Roman"/>
              </w:rPr>
              <w:t>m</w:t>
            </w:r>
            <w:proofErr w:type="spellEnd"/>
            <w:r w:rsidRPr="007223AA">
              <w:rPr>
                <w:rFonts w:ascii="Times New Roman" w:hAnsi="Times New Roman"/>
                <w:vertAlign w:val="superscript"/>
                <w:lang w:val="kk-KZ"/>
              </w:rPr>
              <w:t>2</w:t>
            </w:r>
            <w:r w:rsidRPr="007223AA">
              <w:rPr>
                <w:rFonts w:ascii="Times New Roman" w:hAnsi="Times New Roman"/>
                <w:lang w:val="en-US"/>
              </w:rPr>
              <w:t xml:space="preserve"> / 30 </w:t>
            </w:r>
            <w:proofErr w:type="spellStart"/>
            <w:r w:rsidR="00202007" w:rsidRPr="007223AA">
              <w:rPr>
                <w:rFonts w:ascii="Times New Roman" w:hAnsi="Times New Roman"/>
              </w:rPr>
              <w:t>Bq</w:t>
            </w:r>
            <w:proofErr w:type="spellEnd"/>
            <w:r w:rsidRPr="007223AA">
              <w:rPr>
                <w:rFonts w:ascii="Times New Roman" w:hAnsi="Times New Roman"/>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vertAlign w:val="superscript"/>
              </w:rPr>
              <w:t>137</w:t>
            </w:r>
            <w:r w:rsidRPr="007223AA">
              <w:rPr>
                <w:rFonts w:ascii="Times New Roman" w:hAnsi="Times New Roman"/>
              </w:rPr>
              <w:t xml:space="preserve">Cs, </w:t>
            </w:r>
            <w:r w:rsidRPr="007223AA">
              <w:rPr>
                <w:rFonts w:ascii="Times New Roman" w:hAnsi="Times New Roman"/>
                <w:lang w:val="kk-KZ"/>
              </w:rPr>
              <w:t>200</w:t>
            </w:r>
            <w:r w:rsidRPr="007223AA">
              <w:rPr>
                <w:rFonts w:ascii="Times New Roman" w:hAnsi="Times New Roman"/>
                <w:lang w:val="en-US"/>
              </w:rPr>
              <w:t>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en-US"/>
              </w:rPr>
            </w:pPr>
            <w:proofErr w:type="spellStart"/>
            <w:r w:rsidRPr="007223AA">
              <w:rPr>
                <w:rFonts w:ascii="Times New Roman" w:hAnsi="Times New Roman"/>
                <w:lang w:val="en-US"/>
              </w:rPr>
              <w:t>Taldy</w:t>
            </w:r>
            <w:proofErr w:type="spellEnd"/>
            <w:r w:rsidRPr="007223AA">
              <w:rPr>
                <w:rFonts w:ascii="Times New Roman" w:hAnsi="Times New Roman"/>
                <w:lang w:val="en-US"/>
              </w:rPr>
              <w:t xml:space="preserve"> Kurgan-</w:t>
            </w:r>
            <w:proofErr w:type="spellStart"/>
            <w:r w:rsidRPr="007223AA">
              <w:rPr>
                <w:rFonts w:ascii="Times New Roman" w:hAnsi="Times New Roman"/>
                <w:lang w:val="en-US"/>
              </w:rPr>
              <w:t>Taskesken</w:t>
            </w:r>
            <w:proofErr w:type="spellEnd"/>
            <w:r w:rsidRPr="007223AA">
              <w:rPr>
                <w:rFonts w:ascii="Times New Roman" w:hAnsi="Times New Roman"/>
                <w:lang w:val="en-US"/>
              </w:rPr>
              <w:t xml:space="preserve"> </w:t>
            </w:r>
            <w:r w:rsidR="007223AA" w:rsidRPr="007223AA">
              <w:rPr>
                <w:rFonts w:ascii="Times New Roman" w:hAnsi="Times New Roman"/>
                <w:lang w:val="en-US"/>
              </w:rPr>
              <w:t>h/w</w:t>
            </w:r>
            <w:r w:rsidRPr="007223AA">
              <w:rPr>
                <w:rFonts w:ascii="Times New Roman" w:hAnsi="Times New Roman"/>
                <w:lang w:val="en-US"/>
              </w:rPr>
              <w:t xml:space="preserve"> </w:t>
            </w:r>
            <w:r w:rsidR="00F64A15" w:rsidRPr="007223AA">
              <w:rPr>
                <w:rFonts w:ascii="Times New Roman" w:hAnsi="Times New Roman"/>
                <w:lang w:val="en-US"/>
              </w:rPr>
              <w:t>(0-30) [</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tcPr>
          <w:p w:rsidR="00F64A15" w:rsidRPr="007223AA" w:rsidRDefault="00F64A15" w:rsidP="00202007">
            <w:pPr>
              <w:spacing w:after="0" w:line="240" w:lineRule="auto"/>
              <w:rPr>
                <w:rFonts w:ascii="Times New Roman" w:hAnsi="Times New Roman"/>
                <w:lang w:val="kk-KZ"/>
              </w:rPr>
            </w:pPr>
          </w:p>
        </w:tc>
        <w:tc>
          <w:tcPr>
            <w:tcW w:w="3125" w:type="dxa"/>
            <w:vMerge/>
          </w:tcPr>
          <w:p w:rsidR="00F64A15" w:rsidRPr="007223AA" w:rsidRDefault="00F64A15" w:rsidP="00202007">
            <w:pPr>
              <w:spacing w:after="0" w:line="240" w:lineRule="auto"/>
              <w:rPr>
                <w:rFonts w:ascii="Times New Roman" w:hAnsi="Times New Roman"/>
                <w:lang w:val="kk-KZ"/>
              </w:rPr>
            </w:pPr>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lang w:val="kk-KZ"/>
              </w:rPr>
              <w:t xml:space="preserve">7120 </w:t>
            </w:r>
            <w:r w:rsidR="00202007" w:rsidRPr="007223AA">
              <w:rPr>
                <w:rFonts w:ascii="Times New Roman" w:hAnsi="Times New Roman"/>
                <w:lang w:val="kk-KZ"/>
              </w:rPr>
              <w:t>Bq/m</w:t>
            </w:r>
            <w:r w:rsidRPr="007223AA">
              <w:rPr>
                <w:rFonts w:ascii="Times New Roman" w:hAnsi="Times New Roman"/>
                <w:vertAlign w:val="superscript"/>
                <w:lang w:val="kk-KZ"/>
              </w:rPr>
              <w:t>2</w:t>
            </w:r>
          </w:p>
        </w:tc>
        <w:tc>
          <w:tcPr>
            <w:tcW w:w="1642"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vertAlign w:val="superscript"/>
                <w:lang w:val="kk-KZ"/>
              </w:rPr>
              <w:t>137</w:t>
            </w:r>
            <w:r w:rsidRPr="007223AA">
              <w:rPr>
                <w:rFonts w:ascii="Times New Roman" w:hAnsi="Times New Roman"/>
                <w:lang w:val="kk-KZ"/>
              </w:rPr>
              <w:t>Cs, 2000</w:t>
            </w:r>
          </w:p>
        </w:tc>
      </w:tr>
      <w:tr w:rsidR="00BB227E" w:rsidRPr="007223AA" w:rsidTr="008F7ED9">
        <w:trPr>
          <w:jc w:val="center"/>
        </w:trPr>
        <w:tc>
          <w:tcPr>
            <w:tcW w:w="4516" w:type="dxa"/>
          </w:tcPr>
          <w:p w:rsidR="00BB227E" w:rsidRPr="007223AA" w:rsidRDefault="00BB227E" w:rsidP="00202007">
            <w:pPr>
              <w:spacing w:after="0" w:line="240" w:lineRule="auto"/>
              <w:rPr>
                <w:rFonts w:ascii="Times New Roman" w:hAnsi="Times New Roman"/>
                <w:lang w:val="kk-KZ"/>
              </w:rPr>
            </w:pPr>
            <w:proofErr w:type="spellStart"/>
            <w:r w:rsidRPr="007223AA">
              <w:rPr>
                <w:rFonts w:ascii="Times New Roman" w:hAnsi="Times New Roman"/>
                <w:lang w:val="en-US"/>
              </w:rPr>
              <w:t>Bakhty</w:t>
            </w:r>
            <w:proofErr w:type="spellEnd"/>
            <w:r w:rsidRPr="007223AA">
              <w:rPr>
                <w:rFonts w:ascii="Times New Roman" w:hAnsi="Times New Roman"/>
                <w:lang w:val="kk-KZ"/>
              </w:rPr>
              <w:t xml:space="preserve"> (0-10) </w:t>
            </w:r>
            <w:r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Pr="007223AA">
              <w:rPr>
                <w:rFonts w:ascii="Times New Roman" w:hAnsi="Times New Roman"/>
                <w:lang w:val="en-US"/>
              </w:rPr>
              <w:t>]</w:t>
            </w:r>
          </w:p>
        </w:tc>
        <w:tc>
          <w:tcPr>
            <w:tcW w:w="2750" w:type="dxa"/>
          </w:tcPr>
          <w:p w:rsidR="00BB227E" w:rsidRPr="007223AA" w:rsidRDefault="00BB227E" w:rsidP="00202007">
            <w:pPr>
              <w:spacing w:after="0" w:line="240" w:lineRule="auto"/>
              <w:rPr>
                <w:rFonts w:ascii="Times New Roman" w:hAnsi="Times New Roman"/>
              </w:rPr>
            </w:pPr>
            <w:proofErr w:type="spellStart"/>
            <w:r w:rsidRPr="007223AA">
              <w:rPr>
                <w:rFonts w:ascii="Times New Roman" w:hAnsi="Times New Roman"/>
              </w:rPr>
              <w:t>Brown</w:t>
            </w:r>
            <w:proofErr w:type="spellEnd"/>
          </w:p>
        </w:tc>
        <w:tc>
          <w:tcPr>
            <w:tcW w:w="3125" w:type="dxa"/>
          </w:tcPr>
          <w:p w:rsidR="00BB227E" w:rsidRPr="007223AA" w:rsidRDefault="00BB227E" w:rsidP="00202007">
            <w:pPr>
              <w:spacing w:after="0" w:line="240" w:lineRule="auto"/>
              <w:rPr>
                <w:rFonts w:ascii="Times New Roman" w:hAnsi="Times New Roman"/>
                <w:lang w:val="kk-KZ"/>
              </w:rPr>
            </w:pPr>
            <w:r w:rsidRPr="007223AA">
              <w:rPr>
                <w:rFonts w:ascii="Times New Roman" w:hAnsi="Times New Roman"/>
                <w:lang w:val="kk-KZ"/>
              </w:rPr>
              <w:t>Endosalic Calcisols Yermic</w:t>
            </w:r>
          </w:p>
        </w:tc>
        <w:tc>
          <w:tcPr>
            <w:tcW w:w="2759" w:type="dxa"/>
          </w:tcPr>
          <w:p w:rsidR="00BB227E" w:rsidRPr="007223AA" w:rsidRDefault="00BB227E" w:rsidP="00202007">
            <w:pPr>
              <w:spacing w:after="0" w:line="240" w:lineRule="auto"/>
              <w:rPr>
                <w:rFonts w:ascii="Times New Roman" w:hAnsi="Times New Roman"/>
                <w:lang w:val="kk-KZ"/>
              </w:rPr>
            </w:pPr>
            <w:r w:rsidRPr="007223AA">
              <w:rPr>
                <w:rFonts w:ascii="Times New Roman" w:hAnsi="Times New Roman"/>
                <w:lang w:val="kk-KZ"/>
              </w:rPr>
              <w:t xml:space="preserve">3498 </w:t>
            </w:r>
            <w:r w:rsidR="00202007" w:rsidRPr="007223AA">
              <w:rPr>
                <w:rFonts w:ascii="Times New Roman" w:hAnsi="Times New Roman"/>
                <w:lang w:val="kk-KZ"/>
              </w:rPr>
              <w:t>Bq/m</w:t>
            </w:r>
            <w:r w:rsidRPr="007223AA">
              <w:rPr>
                <w:rFonts w:ascii="Times New Roman" w:hAnsi="Times New Roman"/>
                <w:vertAlign w:val="superscript"/>
                <w:lang w:val="kk-KZ"/>
              </w:rPr>
              <w:t>2</w:t>
            </w:r>
            <w:r w:rsidRPr="007223AA">
              <w:rPr>
                <w:rFonts w:ascii="Times New Roman" w:hAnsi="Times New Roman"/>
                <w:lang w:val="kk-KZ"/>
              </w:rPr>
              <w:t xml:space="preserve"> / 32.</w:t>
            </w:r>
            <w:r w:rsidRPr="007223AA">
              <w:rPr>
                <w:rFonts w:ascii="Times New Roman" w:hAnsi="Times New Roman"/>
                <w:lang w:val="en-US"/>
              </w:rPr>
              <w:t>6</w:t>
            </w:r>
            <w:r w:rsidRPr="007223AA">
              <w:rPr>
                <w:rFonts w:ascii="Times New Roman" w:hAnsi="Times New Roman"/>
                <w:lang w:val="kk-KZ"/>
              </w:rPr>
              <w:t xml:space="preserve"> </w:t>
            </w:r>
            <w:r w:rsidR="00202007" w:rsidRPr="007223AA">
              <w:rPr>
                <w:rFonts w:ascii="Times New Roman" w:hAnsi="Times New Roman"/>
                <w:lang w:val="kk-KZ"/>
              </w:rPr>
              <w:t>Bq</w:t>
            </w:r>
            <w:r w:rsidRPr="007223AA">
              <w:rPr>
                <w:rFonts w:ascii="Times New Roman" w:hAnsi="Times New Roman"/>
                <w:lang w:val="kk-KZ"/>
              </w:rPr>
              <w:t>/</w:t>
            </w:r>
            <w:r w:rsidR="00202007" w:rsidRPr="007223AA">
              <w:rPr>
                <w:rFonts w:ascii="Times New Roman" w:hAnsi="Times New Roman"/>
                <w:lang w:val="kk-KZ"/>
              </w:rPr>
              <w:t>kg</w:t>
            </w:r>
          </w:p>
        </w:tc>
        <w:tc>
          <w:tcPr>
            <w:tcW w:w="1642" w:type="dxa"/>
          </w:tcPr>
          <w:p w:rsidR="00BB227E" w:rsidRPr="007223AA" w:rsidRDefault="00BB227E" w:rsidP="00202007">
            <w:pPr>
              <w:spacing w:after="0" w:line="240" w:lineRule="auto"/>
              <w:rPr>
                <w:rFonts w:ascii="Times New Roman" w:hAnsi="Times New Roman"/>
                <w:lang w:val="kk-KZ"/>
              </w:rPr>
            </w:pPr>
            <w:r w:rsidRPr="007223AA">
              <w:rPr>
                <w:rFonts w:ascii="Times New Roman" w:hAnsi="Times New Roman"/>
                <w:vertAlign w:val="superscript"/>
                <w:lang w:val="kk-KZ"/>
              </w:rPr>
              <w:t>137</w:t>
            </w:r>
            <w:r w:rsidRPr="007223AA">
              <w:rPr>
                <w:rFonts w:ascii="Times New Roman" w:hAnsi="Times New Roman"/>
                <w:lang w:val="kk-KZ"/>
              </w:rPr>
              <w:t>Cs, 2000</w:t>
            </w:r>
          </w:p>
        </w:tc>
      </w:tr>
      <w:tr w:rsidR="00BB227E" w:rsidRPr="007223AA" w:rsidTr="008F7ED9">
        <w:trPr>
          <w:jc w:val="center"/>
        </w:trPr>
        <w:tc>
          <w:tcPr>
            <w:tcW w:w="4516" w:type="dxa"/>
          </w:tcPr>
          <w:p w:rsidR="00BB227E" w:rsidRPr="007223AA" w:rsidRDefault="00BB227E" w:rsidP="00202007">
            <w:pPr>
              <w:spacing w:after="0" w:line="240" w:lineRule="auto"/>
              <w:rPr>
                <w:rFonts w:ascii="Times New Roman" w:hAnsi="Times New Roman"/>
                <w:lang w:val="kk-KZ"/>
              </w:rPr>
            </w:pPr>
            <w:proofErr w:type="spellStart"/>
            <w:r w:rsidRPr="007223AA">
              <w:rPr>
                <w:rFonts w:ascii="Times New Roman" w:hAnsi="Times New Roman"/>
                <w:lang w:val="en-US"/>
              </w:rPr>
              <w:t>Makhanshy-Bakhty</w:t>
            </w:r>
            <w:proofErr w:type="spellEnd"/>
            <w:r w:rsidRPr="007223AA">
              <w:rPr>
                <w:rFonts w:ascii="Times New Roman" w:hAnsi="Times New Roman"/>
                <w:lang w:val="en-US"/>
              </w:rPr>
              <w:t xml:space="preserve"> </w:t>
            </w:r>
            <w:r w:rsidR="007223AA" w:rsidRPr="007223AA">
              <w:rPr>
                <w:rFonts w:ascii="Times New Roman" w:hAnsi="Times New Roman"/>
                <w:lang w:val="en-US"/>
              </w:rPr>
              <w:t>h/w</w:t>
            </w:r>
            <w:r w:rsidRPr="007223AA">
              <w:rPr>
                <w:rFonts w:ascii="Times New Roman" w:hAnsi="Times New Roman"/>
                <w:lang w:val="kk-KZ"/>
              </w:rPr>
              <w:t xml:space="preserve"> (0-28) </w:t>
            </w:r>
            <w:r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Pr="007223AA">
              <w:rPr>
                <w:rFonts w:ascii="Times New Roman" w:hAnsi="Times New Roman"/>
                <w:lang w:val="en-US"/>
              </w:rPr>
              <w:t>]</w:t>
            </w:r>
          </w:p>
        </w:tc>
        <w:tc>
          <w:tcPr>
            <w:tcW w:w="2750" w:type="dxa"/>
          </w:tcPr>
          <w:p w:rsidR="00BB227E" w:rsidRPr="007223AA" w:rsidRDefault="00202007" w:rsidP="00202007">
            <w:pPr>
              <w:spacing w:after="0" w:line="240" w:lineRule="auto"/>
              <w:rPr>
                <w:rFonts w:ascii="Times New Roman" w:hAnsi="Times New Roman"/>
              </w:rPr>
            </w:pPr>
            <w:r w:rsidRPr="007223AA">
              <w:rPr>
                <w:rFonts w:ascii="Times New Roman" w:hAnsi="Times New Roman"/>
                <w:lang w:val="en-US"/>
              </w:rPr>
              <w:t xml:space="preserve">Light </w:t>
            </w:r>
            <w:proofErr w:type="spellStart"/>
            <w:r w:rsidR="00BB227E" w:rsidRPr="007223AA">
              <w:rPr>
                <w:rFonts w:ascii="Times New Roman" w:hAnsi="Times New Roman"/>
              </w:rPr>
              <w:t>Serozems</w:t>
            </w:r>
            <w:proofErr w:type="spellEnd"/>
          </w:p>
        </w:tc>
        <w:tc>
          <w:tcPr>
            <w:tcW w:w="3125" w:type="dxa"/>
          </w:tcPr>
          <w:p w:rsidR="00BB227E" w:rsidRPr="007223AA" w:rsidRDefault="00BB227E" w:rsidP="00202007">
            <w:pPr>
              <w:spacing w:after="0" w:line="240" w:lineRule="auto"/>
              <w:rPr>
                <w:rFonts w:ascii="Times New Roman" w:hAnsi="Times New Roman"/>
                <w:lang w:val="kk-KZ"/>
              </w:rPr>
            </w:pPr>
            <w:r w:rsidRPr="007223AA">
              <w:rPr>
                <w:rFonts w:ascii="Times New Roman" w:hAnsi="Times New Roman"/>
                <w:lang w:val="kk-KZ"/>
              </w:rPr>
              <w:t>Greyic Phaeozems Albic</w:t>
            </w:r>
          </w:p>
        </w:tc>
        <w:tc>
          <w:tcPr>
            <w:tcW w:w="2759" w:type="dxa"/>
          </w:tcPr>
          <w:p w:rsidR="00BB227E" w:rsidRPr="007223AA" w:rsidRDefault="00BB227E" w:rsidP="00202007">
            <w:pPr>
              <w:spacing w:after="0" w:line="240" w:lineRule="auto"/>
              <w:rPr>
                <w:rFonts w:ascii="Times New Roman" w:hAnsi="Times New Roman"/>
                <w:lang w:val="kk-KZ"/>
              </w:rPr>
            </w:pPr>
            <w:r w:rsidRPr="007223AA">
              <w:rPr>
                <w:rFonts w:ascii="Times New Roman" w:hAnsi="Times New Roman"/>
                <w:lang w:val="kk-KZ"/>
              </w:rPr>
              <w:t xml:space="preserve">4666 </w:t>
            </w:r>
            <w:r w:rsidR="00202007" w:rsidRPr="007223AA">
              <w:rPr>
                <w:rFonts w:ascii="Times New Roman" w:hAnsi="Times New Roman"/>
                <w:lang w:val="kk-KZ"/>
              </w:rPr>
              <w:t>Bq/m</w:t>
            </w:r>
            <w:r w:rsidRPr="007223AA">
              <w:rPr>
                <w:rFonts w:ascii="Times New Roman" w:hAnsi="Times New Roman"/>
                <w:vertAlign w:val="superscript"/>
                <w:lang w:val="kk-KZ"/>
              </w:rPr>
              <w:t>2</w:t>
            </w:r>
            <w:r w:rsidRPr="007223AA">
              <w:rPr>
                <w:rFonts w:ascii="Times New Roman" w:hAnsi="Times New Roman"/>
                <w:lang w:val="kk-KZ"/>
              </w:rPr>
              <w:t xml:space="preserve"> / </w:t>
            </w:r>
            <w:r w:rsidRPr="007223AA">
              <w:rPr>
                <w:rFonts w:ascii="Times New Roman" w:hAnsi="Times New Roman"/>
                <w:lang w:val="en-US"/>
              </w:rPr>
              <w:t>15</w:t>
            </w:r>
            <w:r w:rsidRPr="007223AA">
              <w:rPr>
                <w:rFonts w:ascii="Times New Roman" w:hAnsi="Times New Roman"/>
                <w:lang w:val="kk-KZ"/>
              </w:rPr>
              <w:t xml:space="preserve"> </w:t>
            </w:r>
            <w:r w:rsidR="00202007" w:rsidRPr="007223AA">
              <w:rPr>
                <w:rFonts w:ascii="Times New Roman" w:hAnsi="Times New Roman"/>
                <w:lang w:val="kk-KZ"/>
              </w:rPr>
              <w:t>Bq</w:t>
            </w:r>
            <w:r w:rsidRPr="007223AA">
              <w:rPr>
                <w:rFonts w:ascii="Times New Roman" w:hAnsi="Times New Roman"/>
                <w:lang w:val="kk-KZ"/>
              </w:rPr>
              <w:t>/</w:t>
            </w:r>
            <w:r w:rsidR="00202007" w:rsidRPr="007223AA">
              <w:rPr>
                <w:rFonts w:ascii="Times New Roman" w:hAnsi="Times New Roman"/>
                <w:lang w:val="kk-KZ"/>
              </w:rPr>
              <w:t>kg</w:t>
            </w:r>
          </w:p>
        </w:tc>
        <w:tc>
          <w:tcPr>
            <w:tcW w:w="1642" w:type="dxa"/>
          </w:tcPr>
          <w:p w:rsidR="00BB227E" w:rsidRPr="007223AA" w:rsidRDefault="00BB227E" w:rsidP="00202007">
            <w:pPr>
              <w:spacing w:after="0" w:line="240" w:lineRule="auto"/>
              <w:rPr>
                <w:rFonts w:ascii="Times New Roman" w:hAnsi="Times New Roman"/>
                <w:vertAlign w:val="superscript"/>
                <w:lang w:val="en-US"/>
              </w:rPr>
            </w:pPr>
            <w:r w:rsidRPr="007223AA">
              <w:rPr>
                <w:rFonts w:ascii="Times New Roman" w:hAnsi="Times New Roman"/>
                <w:vertAlign w:val="superscript"/>
                <w:lang w:val="kk-KZ"/>
              </w:rPr>
              <w:t>137</w:t>
            </w:r>
            <w:r w:rsidRPr="007223AA">
              <w:rPr>
                <w:rFonts w:ascii="Times New Roman" w:hAnsi="Times New Roman"/>
                <w:lang w:val="kk-KZ"/>
              </w:rPr>
              <w:t>Cs,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Urjar</w:t>
            </w:r>
            <w:proofErr w:type="spellEnd"/>
            <w:r w:rsidR="00F64A15" w:rsidRPr="007223AA">
              <w:rPr>
                <w:rFonts w:ascii="Times New Roman" w:hAnsi="Times New Roman"/>
                <w:lang w:val="kk-KZ"/>
              </w:rPr>
              <w:t xml:space="preserve"> (0-10)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val="restart"/>
          </w:tcPr>
          <w:p w:rsidR="00F64A15" w:rsidRPr="007223AA" w:rsidRDefault="00202007" w:rsidP="00202007">
            <w:pPr>
              <w:spacing w:after="0" w:line="240" w:lineRule="auto"/>
              <w:rPr>
                <w:rFonts w:ascii="Times New Roman" w:hAnsi="Times New Roman"/>
                <w:lang w:val="kk-KZ"/>
              </w:rPr>
            </w:pPr>
            <w:r w:rsidRPr="007223AA">
              <w:rPr>
                <w:rFonts w:ascii="Times New Roman" w:hAnsi="Times New Roman"/>
                <w:lang w:val="en-US"/>
              </w:rPr>
              <w:t>Meadow</w:t>
            </w:r>
            <w:r w:rsidR="00BB227E" w:rsidRPr="007223AA">
              <w:rPr>
                <w:rFonts w:ascii="Times New Roman" w:hAnsi="Times New Roman"/>
                <w:lang w:val="kk-KZ"/>
              </w:rPr>
              <w:t xml:space="preserve"> Chestnuts</w:t>
            </w:r>
          </w:p>
        </w:tc>
        <w:tc>
          <w:tcPr>
            <w:tcW w:w="3125" w:type="dxa"/>
            <w:vMerge w:val="restart"/>
          </w:tcPr>
          <w:p w:rsidR="00F64A15" w:rsidRPr="007223AA" w:rsidRDefault="00F64A15" w:rsidP="00202007">
            <w:pPr>
              <w:spacing w:after="0" w:line="240" w:lineRule="auto"/>
              <w:rPr>
                <w:rFonts w:ascii="Times New Roman" w:hAnsi="Times New Roman"/>
                <w:lang w:val="kk-KZ"/>
              </w:rPr>
            </w:pPr>
            <w:proofErr w:type="spellStart"/>
            <w:r w:rsidRPr="007223AA">
              <w:rPr>
                <w:rFonts w:ascii="Times New Roman" w:hAnsi="Times New Roman"/>
                <w:shd w:val="clear" w:color="auto" w:fill="FFFFFF"/>
              </w:rPr>
              <w:t>Gleyic</w:t>
            </w:r>
            <w:proofErr w:type="spellEnd"/>
            <w:r w:rsidRPr="007223AA">
              <w:rPr>
                <w:rFonts w:ascii="Times New Roman" w:hAnsi="Times New Roman"/>
                <w:shd w:val="clear" w:color="auto" w:fill="FFFFFF"/>
              </w:rPr>
              <w:t xml:space="preserve"> </w:t>
            </w:r>
            <w:proofErr w:type="spellStart"/>
            <w:r w:rsidRPr="007223AA">
              <w:rPr>
                <w:rFonts w:ascii="Times New Roman" w:hAnsi="Times New Roman"/>
                <w:shd w:val="clear" w:color="auto" w:fill="FFFFFF"/>
              </w:rPr>
              <w:t>Kastanozems</w:t>
            </w:r>
            <w:proofErr w:type="spellEnd"/>
            <w:r w:rsidRPr="007223AA">
              <w:rPr>
                <w:rFonts w:ascii="Times New Roman" w:hAnsi="Times New Roman"/>
                <w:shd w:val="clear" w:color="auto" w:fill="FFFFFF"/>
              </w:rPr>
              <w:t xml:space="preserve"> </w:t>
            </w:r>
            <w:proofErr w:type="spellStart"/>
            <w:r w:rsidRPr="007223AA">
              <w:rPr>
                <w:rFonts w:ascii="Times New Roman" w:hAnsi="Times New Roman"/>
                <w:shd w:val="clear" w:color="auto" w:fill="FFFFFF"/>
              </w:rPr>
              <w:t>Chromic</w:t>
            </w:r>
            <w:proofErr w:type="spellEnd"/>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lang w:val="kk-KZ"/>
              </w:rPr>
              <w:t xml:space="preserve">5021 </w:t>
            </w:r>
            <w:r w:rsidR="00202007" w:rsidRPr="007223AA">
              <w:rPr>
                <w:rFonts w:ascii="Times New Roman" w:hAnsi="Times New Roman"/>
                <w:lang w:val="kk-KZ"/>
              </w:rPr>
              <w:t>Bq/m</w:t>
            </w:r>
            <w:r w:rsidRPr="007223AA">
              <w:rPr>
                <w:rFonts w:ascii="Times New Roman" w:hAnsi="Times New Roman"/>
                <w:vertAlign w:val="superscript"/>
                <w:lang w:val="kk-KZ"/>
              </w:rPr>
              <w:t>2</w:t>
            </w:r>
            <w:r w:rsidRPr="007223AA">
              <w:rPr>
                <w:rFonts w:ascii="Times New Roman" w:hAnsi="Times New Roman"/>
                <w:lang w:val="kk-KZ"/>
              </w:rPr>
              <w:t xml:space="preserve"> / 36.</w:t>
            </w:r>
            <w:r w:rsidRPr="007223AA">
              <w:rPr>
                <w:rFonts w:ascii="Times New Roman" w:hAnsi="Times New Roman"/>
                <w:lang w:val="en-US"/>
              </w:rPr>
              <w:t>6</w:t>
            </w:r>
            <w:r w:rsidRPr="007223AA">
              <w:rPr>
                <w:rFonts w:ascii="Times New Roman" w:hAnsi="Times New Roman"/>
                <w:lang w:val="kk-KZ"/>
              </w:rPr>
              <w:t xml:space="preserve"> </w:t>
            </w:r>
            <w:r w:rsidR="00202007" w:rsidRPr="007223AA">
              <w:rPr>
                <w:rFonts w:ascii="Times New Roman" w:hAnsi="Times New Roman"/>
                <w:lang w:val="kk-KZ"/>
              </w:rPr>
              <w:t>Bq</w:t>
            </w:r>
            <w:r w:rsidRPr="007223AA">
              <w:rPr>
                <w:rFonts w:ascii="Times New Roman" w:hAnsi="Times New Roman"/>
                <w:lang w:val="kk-KZ"/>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vertAlign w:val="superscript"/>
                <w:lang w:val="kk-KZ"/>
              </w:rPr>
            </w:pPr>
            <w:r w:rsidRPr="007223AA">
              <w:rPr>
                <w:rFonts w:ascii="Times New Roman" w:hAnsi="Times New Roman"/>
                <w:vertAlign w:val="superscript"/>
                <w:lang w:val="kk-KZ"/>
              </w:rPr>
              <w:t>137</w:t>
            </w:r>
            <w:r w:rsidRPr="007223AA">
              <w:rPr>
                <w:rFonts w:ascii="Times New Roman" w:hAnsi="Times New Roman"/>
                <w:lang w:val="kk-KZ"/>
              </w:rPr>
              <w:t>Cs,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Urjar</w:t>
            </w:r>
            <w:proofErr w:type="spellEnd"/>
            <w:r w:rsidR="00F64A15" w:rsidRPr="007223AA">
              <w:rPr>
                <w:rFonts w:ascii="Times New Roman" w:hAnsi="Times New Roman"/>
                <w:lang w:val="kk-KZ"/>
              </w:rPr>
              <w:t xml:space="preserve"> (0-30)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tcPr>
          <w:p w:rsidR="00F64A15" w:rsidRPr="007223AA" w:rsidRDefault="00F64A15" w:rsidP="00202007">
            <w:pPr>
              <w:spacing w:after="0" w:line="240" w:lineRule="auto"/>
              <w:rPr>
                <w:rFonts w:ascii="Times New Roman" w:hAnsi="Times New Roman"/>
                <w:lang w:val="kk-KZ"/>
              </w:rPr>
            </w:pPr>
          </w:p>
        </w:tc>
        <w:tc>
          <w:tcPr>
            <w:tcW w:w="3125" w:type="dxa"/>
            <w:vMerge/>
          </w:tcPr>
          <w:p w:rsidR="00F64A15" w:rsidRPr="007223AA" w:rsidRDefault="00F64A15" w:rsidP="00202007">
            <w:pPr>
              <w:spacing w:after="0" w:line="240" w:lineRule="auto"/>
              <w:rPr>
                <w:rFonts w:ascii="Times New Roman" w:hAnsi="Times New Roman"/>
                <w:lang w:val="kk-KZ"/>
              </w:rPr>
            </w:pPr>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lang w:val="kk-KZ"/>
              </w:rPr>
              <w:t xml:space="preserve">3554 </w:t>
            </w:r>
            <w:r w:rsidR="00202007" w:rsidRPr="007223AA">
              <w:rPr>
                <w:rFonts w:ascii="Times New Roman" w:hAnsi="Times New Roman"/>
                <w:lang w:val="kk-KZ"/>
              </w:rPr>
              <w:t>Bq/m</w:t>
            </w:r>
            <w:r w:rsidRPr="007223AA">
              <w:rPr>
                <w:rFonts w:ascii="Times New Roman" w:hAnsi="Times New Roman"/>
                <w:vertAlign w:val="superscript"/>
                <w:lang w:val="kk-KZ"/>
              </w:rPr>
              <w:t>2</w:t>
            </w:r>
            <w:r w:rsidRPr="007223AA">
              <w:rPr>
                <w:rFonts w:ascii="Times New Roman" w:hAnsi="Times New Roman"/>
                <w:lang w:val="kk-KZ"/>
              </w:rPr>
              <w:t xml:space="preserve"> / 9.</w:t>
            </w:r>
            <w:r w:rsidRPr="007223AA">
              <w:rPr>
                <w:rFonts w:ascii="Times New Roman" w:hAnsi="Times New Roman"/>
                <w:lang w:val="en-US"/>
              </w:rPr>
              <w:t>6</w:t>
            </w:r>
            <w:r w:rsidRPr="007223AA">
              <w:rPr>
                <w:rFonts w:ascii="Times New Roman" w:hAnsi="Times New Roman"/>
                <w:lang w:val="kk-KZ"/>
              </w:rPr>
              <w:t xml:space="preserve"> </w:t>
            </w:r>
            <w:r w:rsidR="00202007" w:rsidRPr="007223AA">
              <w:rPr>
                <w:rFonts w:ascii="Times New Roman" w:hAnsi="Times New Roman"/>
                <w:lang w:val="kk-KZ"/>
              </w:rPr>
              <w:t>Bq</w:t>
            </w:r>
            <w:r w:rsidRPr="007223AA">
              <w:rPr>
                <w:rFonts w:ascii="Times New Roman" w:hAnsi="Times New Roman"/>
                <w:lang w:val="kk-KZ"/>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vertAlign w:val="superscript"/>
                <w:lang w:val="kk-KZ"/>
              </w:rPr>
            </w:pPr>
            <w:r w:rsidRPr="007223AA">
              <w:rPr>
                <w:rFonts w:ascii="Times New Roman" w:hAnsi="Times New Roman"/>
                <w:vertAlign w:val="superscript"/>
                <w:lang w:val="kk-KZ"/>
              </w:rPr>
              <w:t>137</w:t>
            </w:r>
            <w:r w:rsidRPr="007223AA">
              <w:rPr>
                <w:rFonts w:ascii="Times New Roman" w:hAnsi="Times New Roman"/>
                <w:lang w:val="kk-KZ"/>
              </w:rPr>
              <w:t>Cs, 2001</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Taskesken</w:t>
            </w:r>
            <w:proofErr w:type="spellEnd"/>
            <w:r w:rsidR="00F64A15" w:rsidRPr="007223AA">
              <w:rPr>
                <w:rFonts w:ascii="Times New Roman" w:hAnsi="Times New Roman"/>
                <w:lang w:val="kk-KZ"/>
              </w:rPr>
              <w:t xml:space="preserve"> (0-10)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tcPr>
          <w:p w:rsidR="00F64A15" w:rsidRPr="007223AA" w:rsidRDefault="00BB227E" w:rsidP="00202007">
            <w:pPr>
              <w:spacing w:after="0" w:line="240" w:lineRule="auto"/>
              <w:rPr>
                <w:rFonts w:ascii="Times New Roman" w:hAnsi="Times New Roman"/>
              </w:rPr>
            </w:pPr>
            <w:proofErr w:type="spellStart"/>
            <w:r w:rsidRPr="007223AA">
              <w:rPr>
                <w:rFonts w:ascii="Times New Roman" w:hAnsi="Times New Roman"/>
              </w:rPr>
              <w:t>Chestnuts</w:t>
            </w:r>
            <w:proofErr w:type="spellEnd"/>
          </w:p>
        </w:tc>
        <w:tc>
          <w:tcPr>
            <w:tcW w:w="3125" w:type="dxa"/>
          </w:tcPr>
          <w:p w:rsidR="00F64A15" w:rsidRPr="007223AA" w:rsidRDefault="00F64A15" w:rsidP="00202007">
            <w:pPr>
              <w:spacing w:after="0" w:line="240" w:lineRule="auto"/>
              <w:rPr>
                <w:rFonts w:ascii="Times New Roman" w:hAnsi="Times New Roman"/>
              </w:rPr>
            </w:pPr>
            <w:proofErr w:type="spellStart"/>
            <w:r w:rsidRPr="007223AA">
              <w:rPr>
                <w:rFonts w:ascii="Times New Roman" w:hAnsi="Times New Roman"/>
              </w:rPr>
              <w:t>Haplic</w:t>
            </w:r>
            <w:proofErr w:type="spellEnd"/>
            <w:r w:rsidRPr="007223AA">
              <w:rPr>
                <w:rFonts w:ascii="Times New Roman" w:hAnsi="Times New Roman"/>
              </w:rPr>
              <w:t xml:space="preserve"> </w:t>
            </w:r>
            <w:proofErr w:type="spellStart"/>
            <w:r w:rsidRPr="007223AA">
              <w:rPr>
                <w:rFonts w:ascii="Times New Roman" w:hAnsi="Times New Roman"/>
              </w:rPr>
              <w:t>Kastanozems</w:t>
            </w:r>
            <w:proofErr w:type="spellEnd"/>
            <w:r w:rsidRPr="007223AA">
              <w:rPr>
                <w:rFonts w:ascii="Times New Roman" w:hAnsi="Times New Roman"/>
              </w:rPr>
              <w:t xml:space="preserve"> </w:t>
            </w:r>
            <w:proofErr w:type="spellStart"/>
            <w:r w:rsidRPr="007223AA">
              <w:rPr>
                <w:rFonts w:ascii="Times New Roman" w:hAnsi="Times New Roman"/>
              </w:rPr>
              <w:t>Chromic</w:t>
            </w:r>
            <w:proofErr w:type="spellEnd"/>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rPr>
              <w:t xml:space="preserve">3473 </w:t>
            </w:r>
            <w:r w:rsidR="00202007" w:rsidRPr="007223AA">
              <w:rPr>
                <w:rFonts w:ascii="Times New Roman" w:hAnsi="Times New Roman"/>
                <w:lang w:val="kk-KZ"/>
              </w:rPr>
              <w:t>Bq/m</w:t>
            </w:r>
            <w:r w:rsidRPr="007223AA">
              <w:rPr>
                <w:rFonts w:ascii="Times New Roman" w:hAnsi="Times New Roman"/>
                <w:vertAlign w:val="superscript"/>
                <w:lang w:val="kk-KZ"/>
              </w:rPr>
              <w:t>2</w:t>
            </w:r>
            <w:r w:rsidRPr="007223AA">
              <w:rPr>
                <w:rFonts w:ascii="Times New Roman" w:hAnsi="Times New Roman"/>
                <w:lang w:val="kk-KZ"/>
              </w:rPr>
              <w:t xml:space="preserve"> / </w:t>
            </w:r>
            <w:r w:rsidRPr="007223AA">
              <w:rPr>
                <w:rFonts w:ascii="Times New Roman" w:hAnsi="Times New Roman"/>
              </w:rPr>
              <w:t>28.</w:t>
            </w:r>
            <w:r w:rsidRPr="007223AA">
              <w:rPr>
                <w:rFonts w:ascii="Times New Roman" w:hAnsi="Times New Roman"/>
                <w:lang w:val="en-US"/>
              </w:rPr>
              <w:t>6</w:t>
            </w:r>
            <w:r w:rsidRPr="007223AA">
              <w:rPr>
                <w:rFonts w:ascii="Times New Roman" w:hAnsi="Times New Roman"/>
                <w:lang w:val="kk-KZ"/>
              </w:rPr>
              <w:t xml:space="preserve"> </w:t>
            </w:r>
            <w:r w:rsidR="00202007" w:rsidRPr="007223AA">
              <w:rPr>
                <w:rFonts w:ascii="Times New Roman" w:hAnsi="Times New Roman"/>
                <w:lang w:val="kk-KZ"/>
              </w:rPr>
              <w:t>Bq</w:t>
            </w:r>
            <w:r w:rsidRPr="007223AA">
              <w:rPr>
                <w:rFonts w:ascii="Times New Roman" w:hAnsi="Times New Roman"/>
                <w:lang w:val="kk-KZ"/>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vertAlign w:val="superscript"/>
                <w:lang w:val="kk-KZ"/>
              </w:rPr>
            </w:pPr>
            <w:r w:rsidRPr="007223AA">
              <w:rPr>
                <w:rFonts w:ascii="Times New Roman" w:hAnsi="Times New Roman"/>
                <w:vertAlign w:val="superscript"/>
                <w:lang w:val="kk-KZ"/>
              </w:rPr>
              <w:t>137</w:t>
            </w:r>
            <w:r w:rsidRPr="007223AA">
              <w:rPr>
                <w:rFonts w:ascii="Times New Roman" w:hAnsi="Times New Roman"/>
                <w:lang w:val="kk-KZ"/>
              </w:rPr>
              <w:t>Cs,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Ayagoz-Georgievka</w:t>
            </w:r>
            <w:proofErr w:type="spellEnd"/>
            <w:r w:rsidRPr="007223AA">
              <w:rPr>
                <w:rFonts w:ascii="Times New Roman" w:hAnsi="Times New Roman"/>
                <w:lang w:val="en-US"/>
              </w:rPr>
              <w:t xml:space="preserve"> </w:t>
            </w:r>
            <w:r w:rsidR="007223AA" w:rsidRPr="007223AA">
              <w:rPr>
                <w:rFonts w:ascii="Times New Roman" w:hAnsi="Times New Roman"/>
                <w:lang w:val="en-US"/>
              </w:rPr>
              <w:t>h/w</w:t>
            </w:r>
            <w:r w:rsidR="00F64A15" w:rsidRPr="007223AA">
              <w:rPr>
                <w:rFonts w:ascii="Times New Roman" w:hAnsi="Times New Roman"/>
                <w:lang w:val="kk-KZ"/>
              </w:rPr>
              <w:t xml:space="preserve"> (0-10)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tcPr>
          <w:p w:rsidR="00F64A15" w:rsidRPr="007223AA" w:rsidRDefault="00BB227E" w:rsidP="00202007">
            <w:pPr>
              <w:spacing w:after="0" w:line="240" w:lineRule="auto"/>
              <w:rPr>
                <w:rFonts w:ascii="Times New Roman" w:hAnsi="Times New Roman"/>
              </w:rPr>
            </w:pPr>
            <w:r w:rsidRPr="007223AA">
              <w:rPr>
                <w:rFonts w:ascii="Times New Roman" w:hAnsi="Times New Roman"/>
                <w:lang w:val="en-US"/>
              </w:rPr>
              <w:t xml:space="preserve">Light </w:t>
            </w:r>
            <w:proofErr w:type="spellStart"/>
            <w:r w:rsidRPr="007223AA">
              <w:rPr>
                <w:rFonts w:ascii="Times New Roman" w:hAnsi="Times New Roman"/>
              </w:rPr>
              <w:t>Chestnuts</w:t>
            </w:r>
            <w:proofErr w:type="spellEnd"/>
            <w:r w:rsidR="00F64A15" w:rsidRPr="007223AA">
              <w:rPr>
                <w:rFonts w:ascii="Times New Roman" w:hAnsi="Times New Roman"/>
              </w:rPr>
              <w:t xml:space="preserve"> </w:t>
            </w:r>
            <w:proofErr w:type="spellStart"/>
            <w:r w:rsidRPr="007223AA">
              <w:rPr>
                <w:rFonts w:ascii="Times New Roman" w:hAnsi="Times New Roman"/>
              </w:rPr>
              <w:t>salty</w:t>
            </w:r>
            <w:proofErr w:type="spellEnd"/>
          </w:p>
        </w:tc>
        <w:tc>
          <w:tcPr>
            <w:tcW w:w="3125" w:type="dxa"/>
          </w:tcPr>
          <w:p w:rsidR="00F64A15" w:rsidRPr="007223AA" w:rsidRDefault="00F64A15" w:rsidP="00202007">
            <w:pPr>
              <w:spacing w:after="0" w:line="240" w:lineRule="auto"/>
              <w:rPr>
                <w:rFonts w:ascii="Times New Roman" w:hAnsi="Times New Roman"/>
              </w:rPr>
            </w:pPr>
            <w:proofErr w:type="spellStart"/>
            <w:r w:rsidRPr="007223AA">
              <w:rPr>
                <w:rFonts w:ascii="Times New Roman" w:hAnsi="Times New Roman"/>
              </w:rPr>
              <w:t>Haplic</w:t>
            </w:r>
            <w:proofErr w:type="spellEnd"/>
            <w:r w:rsidRPr="007223AA">
              <w:rPr>
                <w:rFonts w:ascii="Times New Roman" w:hAnsi="Times New Roman"/>
              </w:rPr>
              <w:t xml:space="preserve"> </w:t>
            </w:r>
            <w:proofErr w:type="spellStart"/>
            <w:r w:rsidRPr="007223AA">
              <w:rPr>
                <w:rFonts w:ascii="Times New Roman" w:hAnsi="Times New Roman"/>
              </w:rPr>
              <w:t>Kastanozems</w:t>
            </w:r>
            <w:proofErr w:type="spellEnd"/>
            <w:r w:rsidRPr="007223AA">
              <w:rPr>
                <w:rFonts w:ascii="Times New Roman" w:hAnsi="Times New Roman"/>
              </w:rPr>
              <w:t xml:space="preserve"> </w:t>
            </w:r>
            <w:proofErr w:type="spellStart"/>
            <w:r w:rsidRPr="007223AA">
              <w:rPr>
                <w:rFonts w:ascii="Times New Roman" w:hAnsi="Times New Roman"/>
              </w:rPr>
              <w:t>Sodic</w:t>
            </w:r>
            <w:proofErr w:type="spellEnd"/>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rPr>
              <w:t xml:space="preserve">3331 </w:t>
            </w:r>
            <w:r w:rsidR="00202007" w:rsidRPr="007223AA">
              <w:rPr>
                <w:rFonts w:ascii="Times New Roman" w:hAnsi="Times New Roman"/>
                <w:lang w:val="kk-KZ"/>
              </w:rPr>
              <w:t>Bq/m</w:t>
            </w:r>
            <w:r w:rsidRPr="007223AA">
              <w:rPr>
                <w:rFonts w:ascii="Times New Roman" w:hAnsi="Times New Roman"/>
                <w:vertAlign w:val="superscript"/>
                <w:lang w:val="kk-KZ"/>
              </w:rPr>
              <w:t>2</w:t>
            </w:r>
            <w:r w:rsidRPr="007223AA">
              <w:rPr>
                <w:rFonts w:ascii="Times New Roman" w:hAnsi="Times New Roman"/>
                <w:lang w:val="kk-KZ"/>
              </w:rPr>
              <w:t xml:space="preserve"> / </w:t>
            </w:r>
            <w:r w:rsidRPr="007223AA">
              <w:rPr>
                <w:rFonts w:ascii="Times New Roman" w:hAnsi="Times New Roman"/>
              </w:rPr>
              <w:t>25.</w:t>
            </w:r>
            <w:r w:rsidRPr="007223AA">
              <w:rPr>
                <w:rFonts w:ascii="Times New Roman" w:hAnsi="Times New Roman"/>
                <w:lang w:val="en-US"/>
              </w:rPr>
              <w:t>3</w:t>
            </w:r>
            <w:r w:rsidRPr="007223AA">
              <w:rPr>
                <w:rFonts w:ascii="Times New Roman" w:hAnsi="Times New Roman"/>
                <w:lang w:val="kk-KZ"/>
              </w:rPr>
              <w:t xml:space="preserve"> </w:t>
            </w:r>
            <w:r w:rsidR="00202007" w:rsidRPr="007223AA">
              <w:rPr>
                <w:rFonts w:ascii="Times New Roman" w:hAnsi="Times New Roman"/>
                <w:lang w:val="kk-KZ"/>
              </w:rPr>
              <w:t>Bq</w:t>
            </w:r>
            <w:r w:rsidRPr="007223AA">
              <w:rPr>
                <w:rFonts w:ascii="Times New Roman" w:hAnsi="Times New Roman"/>
                <w:lang w:val="kk-KZ"/>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vertAlign w:val="superscript"/>
                <w:lang w:val="kk-KZ"/>
              </w:rPr>
            </w:pPr>
            <w:r w:rsidRPr="007223AA">
              <w:rPr>
                <w:rFonts w:ascii="Times New Roman" w:hAnsi="Times New Roman"/>
                <w:vertAlign w:val="superscript"/>
                <w:lang w:val="kk-KZ"/>
              </w:rPr>
              <w:t>137</w:t>
            </w:r>
            <w:r w:rsidRPr="007223AA">
              <w:rPr>
                <w:rFonts w:ascii="Times New Roman" w:hAnsi="Times New Roman"/>
                <w:lang w:val="kk-KZ"/>
              </w:rPr>
              <w:t>Cs,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Georgievka</w:t>
            </w:r>
            <w:proofErr w:type="spellEnd"/>
            <w:r w:rsidRPr="007223AA">
              <w:rPr>
                <w:rFonts w:ascii="Times New Roman" w:hAnsi="Times New Roman"/>
                <w:lang w:val="en-US"/>
              </w:rPr>
              <w:t xml:space="preserve"> </w:t>
            </w:r>
            <w:r w:rsidR="00F64A15" w:rsidRPr="007223AA">
              <w:rPr>
                <w:rFonts w:ascii="Times New Roman" w:hAnsi="Times New Roman"/>
                <w:lang w:val="kk-KZ"/>
              </w:rPr>
              <w:t>(0-</w:t>
            </w:r>
            <w:r w:rsidR="00F64A15" w:rsidRPr="007223AA">
              <w:rPr>
                <w:rFonts w:ascii="Times New Roman" w:hAnsi="Times New Roman"/>
                <w:lang w:val="en-US"/>
              </w:rPr>
              <w:t>3</w:t>
            </w:r>
            <w:r w:rsidR="00F64A15" w:rsidRPr="007223AA">
              <w:rPr>
                <w:rFonts w:ascii="Times New Roman" w:hAnsi="Times New Roman"/>
                <w:lang w:val="kk-KZ"/>
              </w:rPr>
              <w:t xml:space="preserve">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tcPr>
          <w:p w:rsidR="00F64A15" w:rsidRPr="007223AA" w:rsidRDefault="00BB227E" w:rsidP="00202007">
            <w:pPr>
              <w:spacing w:after="0" w:line="240" w:lineRule="auto"/>
              <w:rPr>
                <w:rFonts w:ascii="Times New Roman" w:hAnsi="Times New Roman"/>
              </w:rPr>
            </w:pPr>
            <w:proofErr w:type="spellStart"/>
            <w:r w:rsidRPr="007223AA">
              <w:rPr>
                <w:rFonts w:ascii="Times New Roman" w:hAnsi="Times New Roman"/>
              </w:rPr>
              <w:t>Chestnuts</w:t>
            </w:r>
            <w:proofErr w:type="spellEnd"/>
          </w:p>
        </w:tc>
        <w:tc>
          <w:tcPr>
            <w:tcW w:w="3125" w:type="dxa"/>
          </w:tcPr>
          <w:p w:rsidR="00F64A15" w:rsidRPr="007223AA" w:rsidRDefault="00F64A15" w:rsidP="00202007">
            <w:pPr>
              <w:spacing w:after="0" w:line="240" w:lineRule="auto"/>
              <w:rPr>
                <w:rFonts w:ascii="Times New Roman" w:hAnsi="Times New Roman"/>
              </w:rPr>
            </w:pPr>
            <w:proofErr w:type="spellStart"/>
            <w:r w:rsidRPr="007223AA">
              <w:rPr>
                <w:rFonts w:ascii="Times New Roman" w:hAnsi="Times New Roman"/>
              </w:rPr>
              <w:t>Haplic</w:t>
            </w:r>
            <w:proofErr w:type="spellEnd"/>
            <w:r w:rsidRPr="007223AA">
              <w:rPr>
                <w:rFonts w:ascii="Times New Roman" w:hAnsi="Times New Roman"/>
              </w:rPr>
              <w:t xml:space="preserve"> </w:t>
            </w:r>
            <w:proofErr w:type="spellStart"/>
            <w:r w:rsidRPr="007223AA">
              <w:rPr>
                <w:rFonts w:ascii="Times New Roman" w:hAnsi="Times New Roman"/>
              </w:rPr>
              <w:t>Kastanozems</w:t>
            </w:r>
            <w:proofErr w:type="spellEnd"/>
            <w:r w:rsidRPr="007223AA">
              <w:rPr>
                <w:rFonts w:ascii="Times New Roman" w:hAnsi="Times New Roman"/>
              </w:rPr>
              <w:t xml:space="preserve"> </w:t>
            </w:r>
            <w:proofErr w:type="spellStart"/>
            <w:r w:rsidRPr="007223AA">
              <w:rPr>
                <w:rFonts w:ascii="Times New Roman" w:hAnsi="Times New Roman"/>
              </w:rPr>
              <w:t>Chromic</w:t>
            </w:r>
            <w:proofErr w:type="spellEnd"/>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rPr>
              <w:t>3</w:t>
            </w:r>
            <w:r w:rsidRPr="007223AA">
              <w:rPr>
                <w:rFonts w:ascii="Times New Roman" w:hAnsi="Times New Roman"/>
                <w:lang w:val="en-US"/>
              </w:rPr>
              <w:t>1</w:t>
            </w:r>
            <w:r w:rsidRPr="007223AA">
              <w:rPr>
                <w:rFonts w:ascii="Times New Roman" w:hAnsi="Times New Roman"/>
              </w:rPr>
              <w:t>3</w:t>
            </w:r>
            <w:r w:rsidRPr="007223AA">
              <w:rPr>
                <w:rFonts w:ascii="Times New Roman" w:hAnsi="Times New Roman"/>
                <w:lang w:val="en-US"/>
              </w:rPr>
              <w:t>9</w:t>
            </w:r>
            <w:r w:rsidRPr="007223AA">
              <w:rPr>
                <w:rFonts w:ascii="Times New Roman" w:hAnsi="Times New Roman"/>
              </w:rPr>
              <w:t xml:space="preserve"> </w:t>
            </w:r>
            <w:r w:rsidR="00202007" w:rsidRPr="007223AA">
              <w:rPr>
                <w:rFonts w:ascii="Times New Roman" w:hAnsi="Times New Roman"/>
                <w:lang w:val="kk-KZ"/>
              </w:rPr>
              <w:t>Bq/m</w:t>
            </w:r>
            <w:r w:rsidRPr="007223AA">
              <w:rPr>
                <w:rFonts w:ascii="Times New Roman" w:hAnsi="Times New Roman"/>
                <w:vertAlign w:val="superscript"/>
                <w:lang w:val="kk-KZ"/>
              </w:rPr>
              <w:t>2</w:t>
            </w:r>
            <w:r w:rsidRPr="007223AA">
              <w:rPr>
                <w:rFonts w:ascii="Times New Roman" w:hAnsi="Times New Roman"/>
                <w:lang w:val="kk-KZ"/>
              </w:rPr>
              <w:t xml:space="preserve"> / </w:t>
            </w:r>
            <w:r w:rsidRPr="007223AA">
              <w:rPr>
                <w:rFonts w:ascii="Times New Roman" w:hAnsi="Times New Roman"/>
              </w:rPr>
              <w:t>8.6</w:t>
            </w:r>
            <w:r w:rsidRPr="007223AA">
              <w:rPr>
                <w:rFonts w:ascii="Times New Roman" w:hAnsi="Times New Roman"/>
                <w:lang w:val="kk-KZ"/>
              </w:rPr>
              <w:t xml:space="preserve"> </w:t>
            </w:r>
            <w:r w:rsidR="00202007" w:rsidRPr="007223AA">
              <w:rPr>
                <w:rFonts w:ascii="Times New Roman" w:hAnsi="Times New Roman"/>
                <w:lang w:val="kk-KZ"/>
              </w:rPr>
              <w:t>Bq</w:t>
            </w:r>
            <w:r w:rsidRPr="007223AA">
              <w:rPr>
                <w:rFonts w:ascii="Times New Roman" w:hAnsi="Times New Roman"/>
                <w:lang w:val="kk-KZ"/>
              </w:rPr>
              <w:t>/</w:t>
            </w:r>
            <w:r w:rsidR="00202007" w:rsidRPr="007223AA">
              <w:rPr>
                <w:rFonts w:ascii="Times New Roman" w:hAnsi="Times New Roman"/>
                <w:lang w:val="kk-KZ"/>
              </w:rPr>
              <w:t>kg</w:t>
            </w:r>
          </w:p>
        </w:tc>
        <w:tc>
          <w:tcPr>
            <w:tcW w:w="1642" w:type="dxa"/>
          </w:tcPr>
          <w:p w:rsidR="00F64A15" w:rsidRPr="007223AA" w:rsidRDefault="00F64A15" w:rsidP="00202007">
            <w:pPr>
              <w:spacing w:after="0" w:line="240" w:lineRule="auto"/>
              <w:rPr>
                <w:rFonts w:ascii="Times New Roman" w:hAnsi="Times New Roman"/>
                <w:vertAlign w:val="superscript"/>
                <w:lang w:val="en-US"/>
              </w:rPr>
            </w:pPr>
            <w:r w:rsidRPr="007223AA">
              <w:rPr>
                <w:rFonts w:ascii="Times New Roman" w:hAnsi="Times New Roman"/>
                <w:vertAlign w:val="superscript"/>
                <w:lang w:val="kk-KZ"/>
              </w:rPr>
              <w:t>137</w:t>
            </w:r>
            <w:r w:rsidRPr="007223AA">
              <w:rPr>
                <w:rFonts w:ascii="Times New Roman" w:hAnsi="Times New Roman"/>
                <w:lang w:val="kk-KZ"/>
              </w:rPr>
              <w:t>Cs,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Ayagoz-Georgievka</w:t>
            </w:r>
            <w:proofErr w:type="spellEnd"/>
            <w:r w:rsidRPr="007223AA">
              <w:rPr>
                <w:rFonts w:ascii="Times New Roman" w:hAnsi="Times New Roman"/>
                <w:lang w:val="en-US"/>
              </w:rPr>
              <w:t xml:space="preserve"> </w:t>
            </w:r>
            <w:r w:rsidR="007223AA" w:rsidRPr="007223AA">
              <w:rPr>
                <w:rFonts w:ascii="Times New Roman" w:hAnsi="Times New Roman"/>
                <w:lang w:val="en-US"/>
              </w:rPr>
              <w:t>h/w</w:t>
            </w:r>
            <w:r w:rsidRPr="007223AA">
              <w:rPr>
                <w:rFonts w:ascii="Times New Roman" w:hAnsi="Times New Roman"/>
                <w:lang w:val="kk-KZ"/>
              </w:rPr>
              <w:t xml:space="preserve"> </w:t>
            </w:r>
            <w:r w:rsidR="00F64A15" w:rsidRPr="007223AA">
              <w:rPr>
                <w:rFonts w:ascii="Times New Roman" w:hAnsi="Times New Roman"/>
                <w:lang w:val="kk-KZ"/>
              </w:rPr>
              <w:t xml:space="preserve">(0-10)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val="restart"/>
          </w:tcPr>
          <w:p w:rsidR="00F64A15" w:rsidRPr="007223AA" w:rsidRDefault="00BB227E" w:rsidP="00202007">
            <w:pPr>
              <w:spacing w:after="0" w:line="240" w:lineRule="auto"/>
              <w:rPr>
                <w:rFonts w:ascii="Times New Roman" w:hAnsi="Times New Roman"/>
                <w:lang w:val="kk-KZ"/>
              </w:rPr>
            </w:pPr>
            <w:r w:rsidRPr="007223AA">
              <w:rPr>
                <w:rFonts w:ascii="Times New Roman" w:hAnsi="Times New Roman"/>
                <w:lang w:val="en-US"/>
              </w:rPr>
              <w:t xml:space="preserve">Light </w:t>
            </w:r>
            <w:r w:rsidRPr="007223AA">
              <w:rPr>
                <w:rFonts w:ascii="Times New Roman" w:hAnsi="Times New Roman"/>
                <w:lang w:val="kk-KZ"/>
              </w:rPr>
              <w:t>Chestnuts</w:t>
            </w:r>
            <w:r w:rsidR="00F64A15" w:rsidRPr="007223AA">
              <w:rPr>
                <w:rFonts w:ascii="Times New Roman" w:hAnsi="Times New Roman"/>
                <w:lang w:val="kk-KZ"/>
              </w:rPr>
              <w:t xml:space="preserve">, </w:t>
            </w:r>
            <w:r w:rsidRPr="007223AA">
              <w:rPr>
                <w:rFonts w:ascii="Times New Roman" w:hAnsi="Times New Roman"/>
                <w:lang w:val="kk-KZ"/>
              </w:rPr>
              <w:t>Chestnuts</w:t>
            </w:r>
          </w:p>
        </w:tc>
        <w:tc>
          <w:tcPr>
            <w:tcW w:w="3125" w:type="dxa"/>
            <w:vMerge w:val="restart"/>
          </w:tcPr>
          <w:p w:rsidR="00F64A15" w:rsidRPr="007223AA" w:rsidRDefault="00F64A15" w:rsidP="00202007">
            <w:pPr>
              <w:spacing w:after="0" w:line="240" w:lineRule="auto"/>
              <w:rPr>
                <w:rFonts w:ascii="Times New Roman" w:hAnsi="Times New Roman"/>
                <w:lang w:val="kk-KZ"/>
              </w:rPr>
            </w:pPr>
            <w:proofErr w:type="spellStart"/>
            <w:r w:rsidRPr="007223AA">
              <w:rPr>
                <w:rFonts w:ascii="Times New Roman" w:hAnsi="Times New Roman"/>
                <w:lang w:val="en-US"/>
              </w:rPr>
              <w:t>Haplic</w:t>
            </w:r>
            <w:proofErr w:type="spellEnd"/>
            <w:r w:rsidRPr="007223AA">
              <w:rPr>
                <w:rFonts w:ascii="Times New Roman" w:hAnsi="Times New Roman"/>
                <w:lang w:val="en-US"/>
              </w:rPr>
              <w:t xml:space="preserve"> </w:t>
            </w:r>
            <w:proofErr w:type="spellStart"/>
            <w:r w:rsidRPr="007223AA">
              <w:rPr>
                <w:rFonts w:ascii="Times New Roman" w:hAnsi="Times New Roman"/>
                <w:lang w:val="en-US"/>
              </w:rPr>
              <w:t>Kastanozems</w:t>
            </w:r>
            <w:proofErr w:type="spellEnd"/>
            <w:r w:rsidRPr="007223AA">
              <w:rPr>
                <w:rFonts w:ascii="Times New Roman" w:hAnsi="Times New Roman"/>
                <w:lang w:val="en-US"/>
              </w:rPr>
              <w:t xml:space="preserve"> Chromic</w:t>
            </w:r>
          </w:p>
        </w:tc>
        <w:tc>
          <w:tcPr>
            <w:tcW w:w="2759" w:type="dxa"/>
          </w:tcPr>
          <w:p w:rsidR="00F64A15" w:rsidRPr="007223AA" w:rsidRDefault="00F64A15" w:rsidP="00202007">
            <w:pPr>
              <w:spacing w:after="0" w:line="240" w:lineRule="auto"/>
              <w:rPr>
                <w:rFonts w:ascii="Times New Roman" w:hAnsi="Times New Roman"/>
                <w:lang w:val="en-US"/>
              </w:rPr>
            </w:pPr>
            <w:r w:rsidRPr="007223AA">
              <w:rPr>
                <w:rFonts w:ascii="Times New Roman" w:hAnsi="Times New Roman"/>
                <w:lang w:val="kk-KZ"/>
              </w:rPr>
              <w:t>297.</w:t>
            </w:r>
            <w:r w:rsidRPr="007223AA">
              <w:rPr>
                <w:rFonts w:ascii="Times New Roman" w:hAnsi="Times New Roman"/>
                <w:lang w:val="en-US"/>
              </w:rPr>
              <w:t>8</w:t>
            </w:r>
            <w:r w:rsidRPr="007223AA">
              <w:rPr>
                <w:rFonts w:ascii="Times New Roman" w:hAnsi="Times New Roman"/>
                <w:lang w:val="kk-KZ"/>
              </w:rPr>
              <w:t xml:space="preserve"> </w:t>
            </w:r>
            <w:r w:rsidR="00202007" w:rsidRPr="007223AA">
              <w:rPr>
                <w:rFonts w:ascii="Times New Roman" w:hAnsi="Times New Roman"/>
                <w:lang w:val="kk-KZ"/>
              </w:rPr>
              <w:t>Bq/m</w:t>
            </w:r>
            <w:r w:rsidRPr="007223AA">
              <w:rPr>
                <w:rFonts w:ascii="Times New Roman" w:hAnsi="Times New Roman"/>
                <w:vertAlign w:val="superscript"/>
                <w:lang w:val="kk-KZ"/>
              </w:rPr>
              <w:t>2</w:t>
            </w:r>
          </w:p>
        </w:tc>
        <w:tc>
          <w:tcPr>
            <w:tcW w:w="1642" w:type="dxa"/>
          </w:tcPr>
          <w:p w:rsidR="00F64A15" w:rsidRPr="007223AA" w:rsidRDefault="00F64A15" w:rsidP="00202007">
            <w:pPr>
              <w:spacing w:after="0" w:line="240" w:lineRule="auto"/>
              <w:rPr>
                <w:rFonts w:ascii="Times New Roman" w:hAnsi="Times New Roman"/>
                <w:vertAlign w:val="superscript"/>
                <w:lang w:val="kk-KZ"/>
              </w:rPr>
            </w:pPr>
            <w:r w:rsidRPr="007223AA">
              <w:rPr>
                <w:rFonts w:ascii="Times New Roman" w:hAnsi="Times New Roman"/>
                <w:vertAlign w:val="superscript"/>
                <w:lang w:val="kk-KZ"/>
              </w:rPr>
              <w:t>239,240</w:t>
            </w:r>
            <w:r w:rsidRPr="007223AA">
              <w:rPr>
                <w:rFonts w:ascii="Times New Roman" w:hAnsi="Times New Roman"/>
                <w:lang w:val="kk-KZ"/>
              </w:rPr>
              <w:t>Pu,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Ayagoz-Georgievka</w:t>
            </w:r>
            <w:proofErr w:type="spellEnd"/>
            <w:r w:rsidRPr="007223AA">
              <w:rPr>
                <w:rFonts w:ascii="Times New Roman" w:hAnsi="Times New Roman"/>
                <w:lang w:val="en-US"/>
              </w:rPr>
              <w:t xml:space="preserve"> </w:t>
            </w:r>
            <w:r w:rsidR="007223AA" w:rsidRPr="007223AA">
              <w:rPr>
                <w:rFonts w:ascii="Times New Roman" w:hAnsi="Times New Roman"/>
                <w:lang w:val="en-US"/>
              </w:rPr>
              <w:t>h/w</w:t>
            </w:r>
            <w:r w:rsidRPr="007223AA">
              <w:rPr>
                <w:rFonts w:ascii="Times New Roman" w:hAnsi="Times New Roman"/>
                <w:lang w:val="kk-KZ"/>
              </w:rPr>
              <w:t xml:space="preserve"> </w:t>
            </w:r>
            <w:r w:rsidR="00F64A15" w:rsidRPr="007223AA">
              <w:rPr>
                <w:rFonts w:ascii="Times New Roman" w:hAnsi="Times New Roman"/>
                <w:lang w:val="kk-KZ"/>
              </w:rPr>
              <w:t xml:space="preserve">(0-30)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tcPr>
          <w:p w:rsidR="00F64A15" w:rsidRPr="007223AA" w:rsidRDefault="00F64A15" w:rsidP="00202007">
            <w:pPr>
              <w:spacing w:after="0" w:line="240" w:lineRule="auto"/>
              <w:rPr>
                <w:rFonts w:ascii="Times New Roman" w:hAnsi="Times New Roman"/>
                <w:lang w:val="kk-KZ"/>
              </w:rPr>
            </w:pPr>
          </w:p>
        </w:tc>
        <w:tc>
          <w:tcPr>
            <w:tcW w:w="3125" w:type="dxa"/>
            <w:vMerge/>
          </w:tcPr>
          <w:p w:rsidR="00F64A15" w:rsidRPr="007223AA" w:rsidRDefault="00F64A15" w:rsidP="00202007">
            <w:pPr>
              <w:spacing w:after="0" w:line="240" w:lineRule="auto"/>
              <w:rPr>
                <w:rFonts w:ascii="Times New Roman" w:hAnsi="Times New Roman"/>
                <w:lang w:val="kk-KZ"/>
              </w:rPr>
            </w:pPr>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lang w:val="kk-KZ"/>
              </w:rPr>
              <w:t>216</w:t>
            </w:r>
            <w:r w:rsidRPr="007223AA">
              <w:rPr>
                <w:rFonts w:ascii="Times New Roman" w:hAnsi="Times New Roman"/>
                <w:lang w:val="en-US"/>
              </w:rPr>
              <w:t>.1</w:t>
            </w:r>
            <w:r w:rsidRPr="007223AA">
              <w:rPr>
                <w:rFonts w:ascii="Times New Roman" w:hAnsi="Times New Roman"/>
                <w:lang w:val="kk-KZ"/>
              </w:rPr>
              <w:t xml:space="preserve"> </w:t>
            </w:r>
            <w:r w:rsidR="00202007" w:rsidRPr="007223AA">
              <w:rPr>
                <w:rFonts w:ascii="Times New Roman" w:hAnsi="Times New Roman"/>
                <w:lang w:val="kk-KZ"/>
              </w:rPr>
              <w:t>Bq/m</w:t>
            </w:r>
            <w:r w:rsidRPr="007223AA">
              <w:rPr>
                <w:rFonts w:ascii="Times New Roman" w:hAnsi="Times New Roman"/>
                <w:vertAlign w:val="superscript"/>
                <w:lang w:val="kk-KZ"/>
              </w:rPr>
              <w:t>2</w:t>
            </w:r>
          </w:p>
        </w:tc>
        <w:tc>
          <w:tcPr>
            <w:tcW w:w="1642" w:type="dxa"/>
          </w:tcPr>
          <w:p w:rsidR="00F64A15" w:rsidRPr="007223AA" w:rsidRDefault="00F64A15" w:rsidP="00202007">
            <w:pPr>
              <w:spacing w:after="0" w:line="240" w:lineRule="auto"/>
              <w:rPr>
                <w:rFonts w:ascii="Times New Roman" w:hAnsi="Times New Roman"/>
                <w:lang w:val="en-US"/>
              </w:rPr>
            </w:pPr>
            <w:r w:rsidRPr="007223AA">
              <w:rPr>
                <w:rFonts w:ascii="Times New Roman" w:hAnsi="Times New Roman"/>
                <w:vertAlign w:val="superscript"/>
                <w:lang w:val="kk-KZ"/>
              </w:rPr>
              <w:t>239,240</w:t>
            </w:r>
            <w:r w:rsidRPr="007223AA">
              <w:rPr>
                <w:rFonts w:ascii="Times New Roman" w:hAnsi="Times New Roman"/>
                <w:lang w:val="kk-KZ"/>
              </w:rPr>
              <w:t>Pu, 200</w:t>
            </w:r>
            <w:r w:rsidRPr="007223AA">
              <w:rPr>
                <w:rFonts w:ascii="Times New Roman" w:hAnsi="Times New Roman"/>
                <w:lang w:val="en-US"/>
              </w:rPr>
              <w:t>1</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Georgievka</w:t>
            </w:r>
            <w:proofErr w:type="spellEnd"/>
            <w:r w:rsidRPr="007223AA">
              <w:rPr>
                <w:rFonts w:ascii="Times New Roman" w:hAnsi="Times New Roman"/>
                <w:lang w:val="en-US"/>
              </w:rPr>
              <w:t xml:space="preserve"> </w:t>
            </w:r>
            <w:r w:rsidR="00F64A15" w:rsidRPr="007223AA">
              <w:rPr>
                <w:rFonts w:ascii="Times New Roman" w:hAnsi="Times New Roman"/>
                <w:lang w:val="kk-KZ"/>
              </w:rPr>
              <w:t xml:space="preserve">(0-10)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val="restart"/>
          </w:tcPr>
          <w:p w:rsidR="00F64A15" w:rsidRPr="007223AA" w:rsidRDefault="00BB227E" w:rsidP="00202007">
            <w:pPr>
              <w:spacing w:after="0" w:line="240" w:lineRule="auto"/>
              <w:rPr>
                <w:rFonts w:ascii="Times New Roman" w:hAnsi="Times New Roman"/>
                <w:lang w:val="kk-KZ"/>
              </w:rPr>
            </w:pPr>
            <w:proofErr w:type="spellStart"/>
            <w:r w:rsidRPr="007223AA">
              <w:rPr>
                <w:rFonts w:ascii="Times New Roman" w:hAnsi="Times New Roman"/>
              </w:rPr>
              <w:t>Chestnuts</w:t>
            </w:r>
            <w:proofErr w:type="spellEnd"/>
          </w:p>
        </w:tc>
        <w:tc>
          <w:tcPr>
            <w:tcW w:w="3125" w:type="dxa"/>
            <w:vMerge w:val="restart"/>
          </w:tcPr>
          <w:p w:rsidR="00F64A15" w:rsidRPr="007223AA" w:rsidRDefault="00F64A15" w:rsidP="00202007">
            <w:pPr>
              <w:spacing w:after="0" w:line="240" w:lineRule="auto"/>
              <w:rPr>
                <w:rFonts w:ascii="Times New Roman" w:hAnsi="Times New Roman"/>
                <w:lang w:val="kk-KZ"/>
              </w:rPr>
            </w:pPr>
            <w:proofErr w:type="spellStart"/>
            <w:r w:rsidRPr="007223AA">
              <w:rPr>
                <w:rFonts w:ascii="Times New Roman" w:hAnsi="Times New Roman"/>
              </w:rPr>
              <w:t>Haplic</w:t>
            </w:r>
            <w:proofErr w:type="spellEnd"/>
            <w:r w:rsidRPr="007223AA">
              <w:rPr>
                <w:rFonts w:ascii="Times New Roman" w:hAnsi="Times New Roman"/>
              </w:rPr>
              <w:t xml:space="preserve"> </w:t>
            </w:r>
            <w:proofErr w:type="spellStart"/>
            <w:r w:rsidRPr="007223AA">
              <w:rPr>
                <w:rFonts w:ascii="Times New Roman" w:hAnsi="Times New Roman"/>
              </w:rPr>
              <w:t>Kastanozems</w:t>
            </w:r>
            <w:proofErr w:type="spellEnd"/>
            <w:r w:rsidRPr="007223AA">
              <w:rPr>
                <w:rFonts w:ascii="Times New Roman" w:hAnsi="Times New Roman"/>
              </w:rPr>
              <w:t xml:space="preserve"> </w:t>
            </w:r>
            <w:proofErr w:type="spellStart"/>
            <w:r w:rsidRPr="007223AA">
              <w:rPr>
                <w:rFonts w:ascii="Times New Roman" w:hAnsi="Times New Roman"/>
              </w:rPr>
              <w:t>Chromic</w:t>
            </w:r>
            <w:proofErr w:type="spellEnd"/>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lang w:val="kk-KZ"/>
              </w:rPr>
              <w:t>3</w:t>
            </w:r>
            <w:r w:rsidRPr="007223AA">
              <w:rPr>
                <w:rFonts w:ascii="Times New Roman" w:hAnsi="Times New Roman"/>
                <w:lang w:val="en-US"/>
              </w:rPr>
              <w:t>08.</w:t>
            </w:r>
            <w:r w:rsidRPr="007223AA">
              <w:rPr>
                <w:rFonts w:ascii="Times New Roman" w:hAnsi="Times New Roman"/>
                <w:lang w:val="kk-KZ"/>
              </w:rPr>
              <w:t xml:space="preserve">3 </w:t>
            </w:r>
            <w:r w:rsidR="00202007" w:rsidRPr="007223AA">
              <w:rPr>
                <w:rFonts w:ascii="Times New Roman" w:hAnsi="Times New Roman"/>
                <w:lang w:val="kk-KZ"/>
              </w:rPr>
              <w:t>Bq/m</w:t>
            </w:r>
            <w:r w:rsidRPr="007223AA">
              <w:rPr>
                <w:rFonts w:ascii="Times New Roman" w:hAnsi="Times New Roman"/>
                <w:vertAlign w:val="superscript"/>
                <w:lang w:val="kk-KZ"/>
              </w:rPr>
              <w:t>2</w:t>
            </w:r>
          </w:p>
        </w:tc>
        <w:tc>
          <w:tcPr>
            <w:tcW w:w="1642"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vertAlign w:val="superscript"/>
                <w:lang w:val="kk-KZ"/>
              </w:rPr>
              <w:t>239,240</w:t>
            </w:r>
            <w:r w:rsidRPr="007223AA">
              <w:rPr>
                <w:rFonts w:ascii="Times New Roman" w:hAnsi="Times New Roman"/>
                <w:lang w:val="kk-KZ"/>
              </w:rPr>
              <w:t>Pu,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t>Georgievka</w:t>
            </w:r>
            <w:proofErr w:type="spellEnd"/>
            <w:r w:rsidRPr="007223AA">
              <w:rPr>
                <w:rFonts w:ascii="Times New Roman" w:hAnsi="Times New Roman"/>
                <w:lang w:val="en-US"/>
              </w:rPr>
              <w:t xml:space="preserve"> </w:t>
            </w:r>
            <w:r w:rsidR="00F64A15" w:rsidRPr="007223AA">
              <w:rPr>
                <w:rFonts w:ascii="Times New Roman" w:hAnsi="Times New Roman"/>
                <w:lang w:val="kk-KZ"/>
              </w:rPr>
              <w:t>(0-</w:t>
            </w:r>
            <w:r w:rsidR="00F64A15" w:rsidRPr="007223AA">
              <w:rPr>
                <w:rFonts w:ascii="Times New Roman" w:hAnsi="Times New Roman"/>
              </w:rPr>
              <w:t>3</w:t>
            </w:r>
            <w:r w:rsidR="00F64A15" w:rsidRPr="007223AA">
              <w:rPr>
                <w:rFonts w:ascii="Times New Roman" w:hAnsi="Times New Roman"/>
                <w:lang w:val="kk-KZ"/>
              </w:rPr>
              <w:t xml:space="preserve">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vMerge/>
          </w:tcPr>
          <w:p w:rsidR="00F64A15" w:rsidRPr="007223AA" w:rsidRDefault="00F64A15" w:rsidP="00202007">
            <w:pPr>
              <w:spacing w:after="0" w:line="240" w:lineRule="auto"/>
              <w:rPr>
                <w:rFonts w:ascii="Times New Roman" w:hAnsi="Times New Roman"/>
                <w:lang w:val="en-US"/>
              </w:rPr>
            </w:pPr>
          </w:p>
        </w:tc>
        <w:tc>
          <w:tcPr>
            <w:tcW w:w="3125" w:type="dxa"/>
            <w:vMerge/>
          </w:tcPr>
          <w:p w:rsidR="00F64A15" w:rsidRPr="007223AA" w:rsidRDefault="00F64A15" w:rsidP="00202007">
            <w:pPr>
              <w:spacing w:after="0" w:line="240" w:lineRule="auto"/>
              <w:rPr>
                <w:rFonts w:ascii="Times New Roman" w:hAnsi="Times New Roman"/>
                <w:lang w:val="en-US"/>
              </w:rPr>
            </w:pPr>
          </w:p>
        </w:tc>
        <w:tc>
          <w:tcPr>
            <w:tcW w:w="2759"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lang w:val="en-US"/>
              </w:rPr>
              <w:t>677.1</w:t>
            </w:r>
            <w:r w:rsidRPr="007223AA">
              <w:rPr>
                <w:rFonts w:ascii="Times New Roman" w:hAnsi="Times New Roman"/>
                <w:lang w:val="kk-KZ"/>
              </w:rPr>
              <w:t xml:space="preserve"> </w:t>
            </w:r>
            <w:r w:rsidR="00202007" w:rsidRPr="007223AA">
              <w:rPr>
                <w:rFonts w:ascii="Times New Roman" w:hAnsi="Times New Roman"/>
                <w:lang w:val="kk-KZ"/>
              </w:rPr>
              <w:t>Bq/m</w:t>
            </w:r>
            <w:r w:rsidRPr="007223AA">
              <w:rPr>
                <w:rFonts w:ascii="Times New Roman" w:hAnsi="Times New Roman"/>
                <w:vertAlign w:val="superscript"/>
                <w:lang w:val="kk-KZ"/>
              </w:rPr>
              <w:t>2</w:t>
            </w:r>
          </w:p>
        </w:tc>
        <w:tc>
          <w:tcPr>
            <w:tcW w:w="1642" w:type="dxa"/>
          </w:tcPr>
          <w:p w:rsidR="00F64A15" w:rsidRPr="007223AA" w:rsidRDefault="00F64A15" w:rsidP="00202007">
            <w:pPr>
              <w:spacing w:after="0" w:line="240" w:lineRule="auto"/>
              <w:rPr>
                <w:rFonts w:ascii="Times New Roman" w:hAnsi="Times New Roman"/>
                <w:lang w:val="kk-KZ"/>
              </w:rPr>
            </w:pPr>
            <w:r w:rsidRPr="007223AA">
              <w:rPr>
                <w:rFonts w:ascii="Times New Roman" w:hAnsi="Times New Roman"/>
                <w:vertAlign w:val="superscript"/>
                <w:lang w:val="kk-KZ"/>
              </w:rPr>
              <w:t>239,240</w:t>
            </w:r>
            <w:r w:rsidRPr="007223AA">
              <w:rPr>
                <w:rFonts w:ascii="Times New Roman" w:hAnsi="Times New Roman"/>
                <w:lang w:val="kk-KZ"/>
              </w:rPr>
              <w:t>Pu, 2000</w:t>
            </w:r>
          </w:p>
        </w:tc>
      </w:tr>
      <w:tr w:rsidR="00F64A15" w:rsidRPr="007223AA" w:rsidTr="008F7ED9">
        <w:trPr>
          <w:jc w:val="center"/>
        </w:trPr>
        <w:tc>
          <w:tcPr>
            <w:tcW w:w="4516" w:type="dxa"/>
          </w:tcPr>
          <w:p w:rsidR="00F64A15" w:rsidRPr="007223AA" w:rsidRDefault="004E4C8B" w:rsidP="00202007">
            <w:pPr>
              <w:spacing w:after="0" w:line="240" w:lineRule="auto"/>
              <w:rPr>
                <w:rFonts w:ascii="Times New Roman" w:hAnsi="Times New Roman"/>
                <w:lang w:val="kk-KZ"/>
              </w:rPr>
            </w:pPr>
            <w:proofErr w:type="spellStart"/>
            <w:r w:rsidRPr="007223AA">
              <w:rPr>
                <w:rFonts w:ascii="Times New Roman" w:hAnsi="Times New Roman"/>
                <w:lang w:val="en-US"/>
              </w:rPr>
              <w:lastRenderedPageBreak/>
              <w:t>Kokpekti</w:t>
            </w:r>
            <w:proofErr w:type="spellEnd"/>
            <w:r w:rsidR="00F64A15" w:rsidRPr="007223AA">
              <w:rPr>
                <w:rFonts w:ascii="Times New Roman" w:hAnsi="Times New Roman"/>
                <w:lang w:val="en-US"/>
              </w:rPr>
              <w:t xml:space="preserve"> </w:t>
            </w:r>
            <w:r w:rsidR="00F64A15" w:rsidRPr="007223AA">
              <w:rPr>
                <w:rFonts w:ascii="Times New Roman" w:hAnsi="Times New Roman"/>
                <w:lang w:val="kk-KZ"/>
              </w:rPr>
              <w:t>(0-</w:t>
            </w:r>
            <w:r w:rsidR="00F64A15" w:rsidRPr="007223AA">
              <w:rPr>
                <w:rFonts w:ascii="Times New Roman" w:hAnsi="Times New Roman"/>
                <w:lang w:val="en-US"/>
              </w:rPr>
              <w:t>1</w:t>
            </w:r>
            <w:r w:rsidR="00F64A15" w:rsidRPr="007223AA">
              <w:rPr>
                <w:rFonts w:ascii="Times New Roman" w:hAnsi="Times New Roman"/>
                <w:lang w:val="kk-KZ"/>
              </w:rPr>
              <w:t xml:space="preserve">0) </w:t>
            </w:r>
            <w:r w:rsidR="00F64A15" w:rsidRPr="007223AA">
              <w:rPr>
                <w:rFonts w:ascii="Times New Roman" w:hAnsi="Times New Roman"/>
                <w:lang w:val="en-US"/>
              </w:rPr>
              <w:t>[</w:t>
            </w:r>
            <w:fldSimple w:instr=" REF _Ref158993338 \r \h  \* MERGEFORMAT ">
              <w:r w:rsidR="00A73E56" w:rsidRPr="00A73E56">
                <w:rPr>
                  <w:rFonts w:ascii="Times New Roman" w:hAnsi="Times New Roman"/>
                  <w:lang w:val="en-US"/>
                </w:rPr>
                <w:t>24</w:t>
              </w:r>
            </w:fldSimple>
            <w:r w:rsidR="00F64A15" w:rsidRPr="007223AA">
              <w:rPr>
                <w:rFonts w:ascii="Times New Roman" w:hAnsi="Times New Roman"/>
                <w:lang w:val="en-US"/>
              </w:rPr>
              <w:t>]</w:t>
            </w:r>
          </w:p>
        </w:tc>
        <w:tc>
          <w:tcPr>
            <w:tcW w:w="2750" w:type="dxa"/>
          </w:tcPr>
          <w:p w:rsidR="00F64A15" w:rsidRPr="007223AA" w:rsidRDefault="00202007" w:rsidP="00202007">
            <w:pPr>
              <w:spacing w:after="0" w:line="240" w:lineRule="auto"/>
              <w:rPr>
                <w:rFonts w:ascii="Times New Roman" w:hAnsi="Times New Roman"/>
              </w:rPr>
            </w:pPr>
            <w:r w:rsidRPr="007223AA">
              <w:rPr>
                <w:rFonts w:ascii="Times New Roman" w:hAnsi="Times New Roman"/>
                <w:lang w:val="en-US"/>
              </w:rPr>
              <w:t xml:space="preserve">Dark </w:t>
            </w:r>
            <w:proofErr w:type="spellStart"/>
            <w:r w:rsidR="00BB227E" w:rsidRPr="007223AA">
              <w:rPr>
                <w:rFonts w:ascii="Times New Roman" w:hAnsi="Times New Roman"/>
              </w:rPr>
              <w:t>Chestnuts</w:t>
            </w:r>
            <w:proofErr w:type="spellEnd"/>
          </w:p>
        </w:tc>
        <w:tc>
          <w:tcPr>
            <w:tcW w:w="3125" w:type="dxa"/>
          </w:tcPr>
          <w:p w:rsidR="00F64A15" w:rsidRPr="007223AA" w:rsidRDefault="00F64A15" w:rsidP="00202007">
            <w:pPr>
              <w:spacing w:after="0" w:line="240" w:lineRule="auto"/>
              <w:rPr>
                <w:rFonts w:ascii="Times New Roman" w:hAnsi="Times New Roman"/>
              </w:rPr>
            </w:pPr>
            <w:proofErr w:type="spellStart"/>
            <w:r w:rsidRPr="007223AA">
              <w:rPr>
                <w:rFonts w:ascii="Times New Roman" w:hAnsi="Times New Roman"/>
              </w:rPr>
              <w:t>Haplic</w:t>
            </w:r>
            <w:proofErr w:type="spellEnd"/>
            <w:r w:rsidRPr="007223AA">
              <w:rPr>
                <w:rFonts w:ascii="Times New Roman" w:hAnsi="Times New Roman"/>
              </w:rPr>
              <w:t xml:space="preserve"> </w:t>
            </w:r>
            <w:proofErr w:type="spellStart"/>
            <w:r w:rsidRPr="007223AA">
              <w:rPr>
                <w:rFonts w:ascii="Times New Roman" w:hAnsi="Times New Roman"/>
              </w:rPr>
              <w:t>Kastanozems</w:t>
            </w:r>
            <w:proofErr w:type="spellEnd"/>
            <w:r w:rsidRPr="007223AA">
              <w:rPr>
                <w:rFonts w:ascii="Times New Roman" w:hAnsi="Times New Roman"/>
              </w:rPr>
              <w:t xml:space="preserve"> </w:t>
            </w:r>
            <w:proofErr w:type="spellStart"/>
            <w:r w:rsidRPr="007223AA">
              <w:rPr>
                <w:rFonts w:ascii="Times New Roman" w:hAnsi="Times New Roman"/>
              </w:rPr>
              <w:t>Chromic</w:t>
            </w:r>
            <w:proofErr w:type="spellEnd"/>
          </w:p>
        </w:tc>
        <w:tc>
          <w:tcPr>
            <w:tcW w:w="2759" w:type="dxa"/>
          </w:tcPr>
          <w:p w:rsidR="00F64A15" w:rsidRPr="007223AA" w:rsidRDefault="00F64A15" w:rsidP="00202007">
            <w:pPr>
              <w:spacing w:after="0" w:line="240" w:lineRule="auto"/>
              <w:rPr>
                <w:rFonts w:ascii="Times New Roman" w:hAnsi="Times New Roman"/>
              </w:rPr>
            </w:pPr>
            <w:r w:rsidRPr="007223AA">
              <w:rPr>
                <w:rFonts w:ascii="Times New Roman" w:hAnsi="Times New Roman"/>
              </w:rPr>
              <w:t>234.</w:t>
            </w:r>
            <w:r w:rsidRPr="007223AA">
              <w:rPr>
                <w:rFonts w:ascii="Times New Roman" w:hAnsi="Times New Roman"/>
                <w:lang w:val="en-US"/>
              </w:rPr>
              <w:t>8</w:t>
            </w:r>
            <w:r w:rsidRPr="007223AA">
              <w:rPr>
                <w:rFonts w:ascii="Times New Roman" w:hAnsi="Times New Roman"/>
              </w:rPr>
              <w:t xml:space="preserve"> </w:t>
            </w:r>
            <w:r w:rsidR="00202007" w:rsidRPr="007223AA">
              <w:rPr>
                <w:rFonts w:ascii="Times New Roman" w:hAnsi="Times New Roman"/>
                <w:lang w:val="kk-KZ"/>
              </w:rPr>
              <w:t>Bq/m</w:t>
            </w:r>
            <w:r w:rsidRPr="007223AA">
              <w:rPr>
                <w:rFonts w:ascii="Times New Roman" w:hAnsi="Times New Roman"/>
                <w:vertAlign w:val="superscript"/>
                <w:lang w:val="kk-KZ"/>
              </w:rPr>
              <w:t>2</w:t>
            </w:r>
          </w:p>
        </w:tc>
        <w:tc>
          <w:tcPr>
            <w:tcW w:w="1642" w:type="dxa"/>
          </w:tcPr>
          <w:p w:rsidR="00F64A15" w:rsidRPr="007223AA" w:rsidRDefault="00F64A15" w:rsidP="00202007">
            <w:pPr>
              <w:spacing w:after="0" w:line="240" w:lineRule="auto"/>
              <w:rPr>
                <w:rFonts w:ascii="Times New Roman" w:hAnsi="Times New Roman"/>
              </w:rPr>
            </w:pPr>
            <w:r w:rsidRPr="007223AA">
              <w:rPr>
                <w:rFonts w:ascii="Times New Roman" w:hAnsi="Times New Roman"/>
                <w:vertAlign w:val="superscript"/>
                <w:lang w:val="kk-KZ"/>
              </w:rPr>
              <w:t>239,240</w:t>
            </w:r>
            <w:r w:rsidRPr="007223AA">
              <w:rPr>
                <w:rFonts w:ascii="Times New Roman" w:hAnsi="Times New Roman"/>
                <w:lang w:val="en-US"/>
              </w:rPr>
              <w:t>Pu</w:t>
            </w:r>
            <w:r w:rsidRPr="007223AA">
              <w:rPr>
                <w:rFonts w:ascii="Times New Roman" w:hAnsi="Times New Roman"/>
                <w:lang w:val="kk-KZ"/>
              </w:rPr>
              <w:t>, 2000</w:t>
            </w:r>
          </w:p>
        </w:tc>
      </w:tr>
    </w:tbl>
    <w:p w:rsidR="00F64A15" w:rsidRPr="00E0354C" w:rsidRDefault="007223AA" w:rsidP="00F64A15">
      <w:pPr>
        <w:pStyle w:val="Standard"/>
        <w:spacing w:after="0" w:line="240" w:lineRule="auto"/>
        <w:jc w:val="both"/>
        <w:rPr>
          <w:rFonts w:ascii="Times New Roman" w:hAnsi="Times New Roman"/>
          <w:bCs/>
          <w:sz w:val="28"/>
          <w:szCs w:val="28"/>
          <w:lang w:val="kk-KZ"/>
        </w:rPr>
      </w:pPr>
      <w:r w:rsidRPr="007223AA">
        <w:rPr>
          <w:rFonts w:ascii="Times New Roman" w:hAnsi="Times New Roman"/>
          <w:i/>
          <w:sz w:val="28"/>
          <w:szCs w:val="28"/>
          <w:lang w:val="kk-KZ"/>
        </w:rPr>
        <w:t>Note. S</w:t>
      </w:r>
      <w:r>
        <w:rPr>
          <w:rFonts w:ascii="Times New Roman" w:hAnsi="Times New Roman"/>
          <w:i/>
          <w:sz w:val="28"/>
          <w:szCs w:val="28"/>
          <w:lang w:val="en-US"/>
        </w:rPr>
        <w:t>TS</w:t>
      </w:r>
      <w:r w:rsidRPr="007223AA">
        <w:rPr>
          <w:rFonts w:ascii="Times New Roman" w:hAnsi="Times New Roman"/>
          <w:i/>
          <w:sz w:val="28"/>
          <w:szCs w:val="28"/>
          <w:lang w:val="kk-KZ"/>
        </w:rPr>
        <w:t xml:space="preserve"> – Semipalatinsk test site; </w:t>
      </w:r>
      <w:r>
        <w:rPr>
          <w:rFonts w:ascii="Times New Roman" w:hAnsi="Times New Roman"/>
          <w:i/>
          <w:sz w:val="28"/>
          <w:szCs w:val="28"/>
          <w:lang w:val="en-US"/>
        </w:rPr>
        <w:t>*</w:t>
      </w:r>
      <w:r w:rsidRPr="007223AA">
        <w:rPr>
          <w:rFonts w:ascii="Times New Roman" w:hAnsi="Times New Roman"/>
          <w:i/>
          <w:sz w:val="28"/>
          <w:szCs w:val="28"/>
          <w:lang w:val="kk-KZ"/>
        </w:rPr>
        <w:t xml:space="preserve"> - Gamma–emitting radionuclides; </w:t>
      </w:r>
      <w:r>
        <w:rPr>
          <w:rFonts w:ascii="Times New Roman" w:hAnsi="Times New Roman"/>
          <w:i/>
          <w:sz w:val="28"/>
          <w:szCs w:val="28"/>
          <w:lang w:val="en-US"/>
        </w:rPr>
        <w:t>h/w</w:t>
      </w:r>
      <w:r w:rsidRPr="007223AA">
        <w:rPr>
          <w:rFonts w:ascii="Times New Roman" w:hAnsi="Times New Roman"/>
          <w:i/>
          <w:sz w:val="28"/>
          <w:szCs w:val="28"/>
          <w:lang w:val="kk-KZ"/>
        </w:rPr>
        <w:t xml:space="preserve"> – </w:t>
      </w:r>
      <w:r>
        <w:rPr>
          <w:rFonts w:ascii="Times New Roman" w:hAnsi="Times New Roman"/>
          <w:i/>
          <w:sz w:val="28"/>
          <w:szCs w:val="28"/>
          <w:lang w:val="kk-KZ"/>
        </w:rPr>
        <w:t>h</w:t>
      </w:r>
      <w:proofErr w:type="spellStart"/>
      <w:r>
        <w:rPr>
          <w:rFonts w:ascii="Times New Roman" w:hAnsi="Times New Roman"/>
          <w:i/>
          <w:sz w:val="28"/>
          <w:szCs w:val="28"/>
          <w:lang w:val="en-US"/>
        </w:rPr>
        <w:t>igh</w:t>
      </w:r>
      <w:proofErr w:type="spellEnd"/>
      <w:r>
        <w:rPr>
          <w:rFonts w:ascii="Times New Roman" w:hAnsi="Times New Roman"/>
          <w:i/>
          <w:sz w:val="28"/>
          <w:szCs w:val="28"/>
          <w:lang w:val="kk-KZ"/>
        </w:rPr>
        <w:t>w</w:t>
      </w:r>
      <w:r>
        <w:rPr>
          <w:rFonts w:ascii="Times New Roman" w:hAnsi="Times New Roman"/>
          <w:i/>
          <w:sz w:val="28"/>
          <w:szCs w:val="28"/>
          <w:lang w:val="en-US"/>
        </w:rPr>
        <w:t>ay</w:t>
      </w:r>
      <w:r w:rsidRPr="007223AA">
        <w:rPr>
          <w:rFonts w:ascii="Times New Roman" w:hAnsi="Times New Roman"/>
          <w:i/>
          <w:sz w:val="28"/>
          <w:szCs w:val="28"/>
          <w:lang w:val="kk-KZ"/>
        </w:rPr>
        <w:t>; (0-10), (0-28), (0-30) – The depth of the soil sample, cm.</w:t>
      </w:r>
    </w:p>
    <w:p w:rsidR="00F64A15" w:rsidRDefault="00F64A15" w:rsidP="00F64A15">
      <w:pPr>
        <w:pStyle w:val="Standard"/>
        <w:spacing w:after="0" w:line="240" w:lineRule="auto"/>
        <w:jc w:val="both"/>
        <w:rPr>
          <w:rFonts w:ascii="Times New Roman" w:hAnsi="Times New Roman"/>
          <w:bCs/>
          <w:sz w:val="24"/>
          <w:szCs w:val="24"/>
          <w:lang w:val="kk-KZ"/>
        </w:rPr>
      </w:pPr>
    </w:p>
    <w:p w:rsidR="005F2B9A" w:rsidRPr="007223AA" w:rsidRDefault="005F2B9A" w:rsidP="005F2B9A">
      <w:pPr>
        <w:rPr>
          <w:rFonts w:ascii="Times New Roman" w:hAnsi="Times New Roman"/>
          <w:sz w:val="28"/>
          <w:szCs w:val="28"/>
          <w:lang w:val="en-US"/>
        </w:rPr>
      </w:pPr>
    </w:p>
    <w:p w:rsidR="00290096" w:rsidRPr="007223AA" w:rsidRDefault="00290096" w:rsidP="008B08A1">
      <w:pPr>
        <w:pStyle w:val="Standard"/>
        <w:spacing w:after="0" w:line="240" w:lineRule="auto"/>
        <w:rPr>
          <w:rFonts w:ascii="Times New Roman" w:hAnsi="Times New Roman"/>
          <w:b/>
          <w:sz w:val="28"/>
          <w:szCs w:val="28"/>
          <w:lang w:val="en-US"/>
        </w:rPr>
        <w:sectPr w:rsidR="00290096" w:rsidRPr="007223AA" w:rsidSect="008B08A1">
          <w:pgSz w:w="16838" w:h="11906" w:orient="landscape"/>
          <w:pgMar w:top="1701" w:right="1134" w:bottom="850" w:left="1134" w:header="708" w:footer="708" w:gutter="0"/>
          <w:cols w:space="708"/>
          <w:docGrid w:linePitch="360"/>
        </w:sectPr>
      </w:pPr>
    </w:p>
    <w:p w:rsidR="00290096" w:rsidRPr="00290096" w:rsidRDefault="00290096" w:rsidP="00290096">
      <w:pPr>
        <w:pStyle w:val="Standard"/>
        <w:spacing w:after="0" w:line="240" w:lineRule="auto"/>
        <w:jc w:val="both"/>
        <w:rPr>
          <w:rFonts w:ascii="Times New Roman" w:hAnsi="Times New Roman"/>
          <w:sz w:val="28"/>
          <w:szCs w:val="28"/>
          <w:lang w:val="en-US"/>
        </w:rPr>
      </w:pPr>
      <w:r w:rsidRPr="00290096">
        <w:rPr>
          <w:rFonts w:ascii="Times New Roman" w:hAnsi="Times New Roman"/>
          <w:b/>
          <w:sz w:val="28"/>
          <w:szCs w:val="28"/>
          <w:lang w:val="en-US"/>
        </w:rPr>
        <w:lastRenderedPageBreak/>
        <w:t xml:space="preserve">Table S5. </w:t>
      </w:r>
      <w:r w:rsidRPr="00290096">
        <w:rPr>
          <w:rFonts w:ascii="Times New Roman" w:hAnsi="Times New Roman"/>
          <w:sz w:val="28"/>
          <w:szCs w:val="28"/>
          <w:lang w:val="en-US"/>
        </w:rPr>
        <w:t>Costs of soil erosion in monetary terms for the Republic of Kazakhstan, a number of other countries and the world as a whole</w:t>
      </w:r>
    </w:p>
    <w:p w:rsidR="008B08A1" w:rsidRPr="00290096" w:rsidRDefault="008B08A1" w:rsidP="008B08A1">
      <w:pPr>
        <w:pStyle w:val="Standard"/>
        <w:spacing w:after="0" w:line="240" w:lineRule="auto"/>
        <w:rPr>
          <w:rFonts w:ascii="Times New Roman" w:hAnsi="Times New Roman"/>
          <w:sz w:val="28"/>
          <w:szCs w:val="28"/>
        </w:rPr>
      </w:pPr>
      <w:r w:rsidRPr="00E03DEF">
        <w:rPr>
          <w:rFonts w:ascii="Times New Roman" w:hAnsi="Times New Roman"/>
          <w:b/>
          <w:sz w:val="28"/>
          <w:szCs w:val="28"/>
        </w:rPr>
        <w:t xml:space="preserve">Таблица </w:t>
      </w:r>
      <w:r w:rsidR="00290096">
        <w:rPr>
          <w:rFonts w:ascii="Times New Roman" w:hAnsi="Times New Roman"/>
          <w:b/>
          <w:sz w:val="28"/>
          <w:szCs w:val="28"/>
          <w:lang w:val="en-US"/>
        </w:rPr>
        <w:t>S</w:t>
      </w:r>
      <w:r w:rsidR="00F64A15">
        <w:rPr>
          <w:rFonts w:ascii="Times New Roman" w:hAnsi="Times New Roman"/>
          <w:b/>
          <w:sz w:val="28"/>
          <w:szCs w:val="28"/>
        </w:rPr>
        <w:t>5</w:t>
      </w:r>
      <w:r w:rsidRPr="00E03DEF">
        <w:rPr>
          <w:rFonts w:ascii="Times New Roman" w:hAnsi="Times New Roman"/>
          <w:b/>
          <w:sz w:val="28"/>
          <w:szCs w:val="28"/>
        </w:rPr>
        <w:t>.</w:t>
      </w:r>
      <w:r w:rsidRPr="00E34115">
        <w:rPr>
          <w:rFonts w:ascii="Times New Roman" w:hAnsi="Times New Roman"/>
          <w:sz w:val="28"/>
          <w:szCs w:val="28"/>
        </w:rPr>
        <w:t xml:space="preserve"> Издержки от эрозии почв в денежном эквиваленте</w:t>
      </w:r>
      <w:r w:rsidR="00E0354C">
        <w:rPr>
          <w:rFonts w:ascii="Times New Roman" w:hAnsi="Times New Roman"/>
          <w:sz w:val="28"/>
          <w:szCs w:val="28"/>
        </w:rPr>
        <w:t xml:space="preserve"> для РК</w:t>
      </w:r>
      <w:r w:rsidR="005F2B9A">
        <w:rPr>
          <w:rFonts w:ascii="Times New Roman" w:hAnsi="Times New Roman"/>
          <w:sz w:val="28"/>
          <w:szCs w:val="28"/>
        </w:rPr>
        <w:t>, ряда</w:t>
      </w:r>
      <w:r w:rsidR="00290096">
        <w:rPr>
          <w:rFonts w:ascii="Times New Roman" w:hAnsi="Times New Roman"/>
          <w:sz w:val="28"/>
          <w:szCs w:val="28"/>
        </w:rPr>
        <w:t xml:space="preserve"> других стран и в целом в мире.</w:t>
      </w:r>
    </w:p>
    <w:tbl>
      <w:tblPr>
        <w:tblW w:w="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562"/>
        <w:gridCol w:w="4075"/>
      </w:tblGrid>
      <w:tr w:rsidR="00290096" w:rsidRPr="00A73E56" w:rsidTr="00290096">
        <w:trPr>
          <w:jc w:val="center"/>
        </w:trPr>
        <w:tc>
          <w:tcPr>
            <w:tcW w:w="1562" w:type="dxa"/>
            <w:tcMar>
              <w:top w:w="0" w:type="dxa"/>
              <w:left w:w="108" w:type="dxa"/>
              <w:bottom w:w="0" w:type="dxa"/>
              <w:right w:w="108" w:type="dxa"/>
            </w:tcMar>
          </w:tcPr>
          <w:p w:rsidR="00290096" w:rsidRPr="00290096" w:rsidRDefault="00290096" w:rsidP="00290096">
            <w:pPr>
              <w:spacing w:after="0" w:line="240" w:lineRule="auto"/>
              <w:rPr>
                <w:rFonts w:ascii="Times New Roman" w:hAnsi="Times New Roman"/>
              </w:rPr>
            </w:pPr>
            <w:r w:rsidRPr="00290096">
              <w:rPr>
                <w:rFonts w:ascii="Times New Roman" w:hAnsi="Times New Roman"/>
                <w:lang w:val="en-US"/>
              </w:rPr>
              <w:t>C</w:t>
            </w:r>
            <w:proofErr w:type="spellStart"/>
            <w:r w:rsidRPr="00290096">
              <w:rPr>
                <w:rFonts w:ascii="Times New Roman" w:hAnsi="Times New Roman"/>
              </w:rPr>
              <w:t>ountry</w:t>
            </w:r>
            <w:proofErr w:type="spellEnd"/>
          </w:p>
        </w:tc>
        <w:tc>
          <w:tcPr>
            <w:tcW w:w="4075" w:type="dxa"/>
            <w:tcMar>
              <w:top w:w="0" w:type="dxa"/>
              <w:left w:w="108" w:type="dxa"/>
              <w:bottom w:w="0" w:type="dxa"/>
              <w:right w:w="108" w:type="dxa"/>
            </w:tcMar>
          </w:tcPr>
          <w:p w:rsidR="00290096" w:rsidRPr="00290096" w:rsidRDefault="00290096" w:rsidP="00290096">
            <w:pPr>
              <w:pStyle w:val="Standard"/>
              <w:spacing w:after="0" w:line="240" w:lineRule="auto"/>
              <w:jc w:val="center"/>
              <w:rPr>
                <w:rFonts w:ascii="Times New Roman" w:hAnsi="Times New Roman"/>
                <w:lang w:val="en-US"/>
              </w:rPr>
            </w:pPr>
            <w:r w:rsidRPr="00290096">
              <w:rPr>
                <w:rFonts w:ascii="Times New Roman" w:hAnsi="Times New Roman"/>
                <w:lang w:val="en-US"/>
              </w:rPr>
              <w:t>Damage, billion US dollars/year</w:t>
            </w:r>
          </w:p>
        </w:tc>
      </w:tr>
      <w:tr w:rsidR="00290096" w:rsidRPr="00290096" w:rsidTr="00290096">
        <w:trPr>
          <w:jc w:val="center"/>
        </w:trPr>
        <w:tc>
          <w:tcPr>
            <w:tcW w:w="1562" w:type="dxa"/>
            <w:tcMar>
              <w:top w:w="0" w:type="dxa"/>
              <w:left w:w="108" w:type="dxa"/>
              <w:bottom w:w="0" w:type="dxa"/>
              <w:right w:w="108" w:type="dxa"/>
            </w:tcMar>
          </w:tcPr>
          <w:p w:rsidR="00290096" w:rsidRPr="00290096" w:rsidRDefault="00290096" w:rsidP="00290096">
            <w:pPr>
              <w:spacing w:after="0" w:line="240" w:lineRule="auto"/>
              <w:rPr>
                <w:rFonts w:ascii="Times New Roman" w:hAnsi="Times New Roman"/>
              </w:rPr>
            </w:pPr>
            <w:proofErr w:type="spellStart"/>
            <w:r w:rsidRPr="00290096">
              <w:rPr>
                <w:rFonts w:ascii="Times New Roman" w:hAnsi="Times New Roman"/>
              </w:rPr>
              <w:t>Kazakhstan</w:t>
            </w:r>
            <w:proofErr w:type="spellEnd"/>
            <w:r w:rsidRPr="00290096">
              <w:rPr>
                <w:rFonts w:ascii="Times New Roman" w:hAnsi="Times New Roman"/>
              </w:rPr>
              <w:t xml:space="preserve"> </w:t>
            </w:r>
          </w:p>
        </w:tc>
        <w:tc>
          <w:tcPr>
            <w:tcW w:w="4075" w:type="dxa"/>
            <w:tcMar>
              <w:top w:w="0" w:type="dxa"/>
              <w:left w:w="108" w:type="dxa"/>
              <w:bottom w:w="0" w:type="dxa"/>
              <w:right w:w="108" w:type="dxa"/>
            </w:tcMar>
          </w:tcPr>
          <w:p w:rsidR="00290096" w:rsidRPr="00290096" w:rsidRDefault="00290096" w:rsidP="00290096">
            <w:pPr>
              <w:pStyle w:val="Standard"/>
              <w:spacing w:after="0" w:line="240" w:lineRule="auto"/>
              <w:jc w:val="center"/>
              <w:rPr>
                <w:rFonts w:ascii="Times New Roman" w:hAnsi="Times New Roman"/>
              </w:rPr>
            </w:pPr>
            <w:r w:rsidRPr="00290096">
              <w:rPr>
                <w:rFonts w:ascii="Times New Roman" w:hAnsi="Times New Roman"/>
              </w:rPr>
              <w:t>0</w:t>
            </w:r>
            <w:r w:rsidRPr="00290096">
              <w:rPr>
                <w:rFonts w:ascii="Times New Roman" w:hAnsi="Times New Roman"/>
                <w:lang w:val="en-US"/>
              </w:rPr>
              <w:t>.</w:t>
            </w:r>
            <w:r w:rsidRPr="00290096">
              <w:rPr>
                <w:rFonts w:ascii="Times New Roman" w:hAnsi="Times New Roman"/>
              </w:rPr>
              <w:t>8</w:t>
            </w:r>
            <w:r w:rsidRPr="00290096">
              <w:rPr>
                <w:rFonts w:ascii="Times New Roman" w:hAnsi="Times New Roman"/>
                <w:lang w:val="en-US"/>
              </w:rPr>
              <w:t xml:space="preserve"> </w:t>
            </w:r>
            <w:r w:rsidRPr="00290096">
              <w:rPr>
                <w:rFonts w:ascii="Times New Roman" w:hAnsi="Times New Roman"/>
              </w:rPr>
              <w:t>[</w:t>
            </w:r>
            <w:fldSimple w:instr=" REF _Ref158991989 \r \h  \* MERGEFORMAT ">
              <w:r w:rsidR="00A73E56" w:rsidRPr="00A73E56">
                <w:rPr>
                  <w:rFonts w:ascii="Times New Roman" w:hAnsi="Times New Roman"/>
                </w:rPr>
                <w:t>11</w:t>
              </w:r>
            </w:fldSimple>
            <w:r w:rsidRPr="00290096">
              <w:rPr>
                <w:rFonts w:ascii="Times New Roman" w:hAnsi="Times New Roman"/>
              </w:rPr>
              <w:t>]</w:t>
            </w:r>
          </w:p>
        </w:tc>
      </w:tr>
      <w:tr w:rsidR="00290096" w:rsidRPr="00290096" w:rsidTr="00290096">
        <w:trPr>
          <w:jc w:val="center"/>
        </w:trPr>
        <w:tc>
          <w:tcPr>
            <w:tcW w:w="1562" w:type="dxa"/>
            <w:tcMar>
              <w:top w:w="0" w:type="dxa"/>
              <w:left w:w="108" w:type="dxa"/>
              <w:bottom w:w="0" w:type="dxa"/>
              <w:right w:w="108" w:type="dxa"/>
            </w:tcMar>
          </w:tcPr>
          <w:p w:rsidR="00290096" w:rsidRPr="00290096" w:rsidRDefault="00290096" w:rsidP="00290096">
            <w:pPr>
              <w:spacing w:after="0" w:line="240" w:lineRule="auto"/>
              <w:rPr>
                <w:rFonts w:ascii="Times New Roman" w:hAnsi="Times New Roman"/>
              </w:rPr>
            </w:pPr>
            <w:proofErr w:type="spellStart"/>
            <w:r w:rsidRPr="00290096">
              <w:rPr>
                <w:rFonts w:ascii="Times New Roman" w:hAnsi="Times New Roman"/>
              </w:rPr>
              <w:t>Russia</w:t>
            </w:r>
            <w:proofErr w:type="spellEnd"/>
          </w:p>
        </w:tc>
        <w:tc>
          <w:tcPr>
            <w:tcW w:w="4075" w:type="dxa"/>
            <w:tcMar>
              <w:top w:w="0" w:type="dxa"/>
              <w:left w:w="108" w:type="dxa"/>
              <w:bottom w:w="0" w:type="dxa"/>
              <w:right w:w="108" w:type="dxa"/>
            </w:tcMar>
          </w:tcPr>
          <w:p w:rsidR="00290096" w:rsidRPr="00290096" w:rsidRDefault="00290096" w:rsidP="00290096">
            <w:pPr>
              <w:pStyle w:val="Standard"/>
              <w:spacing w:after="0" w:line="240" w:lineRule="auto"/>
              <w:jc w:val="center"/>
              <w:rPr>
                <w:rFonts w:ascii="Times New Roman" w:hAnsi="Times New Roman"/>
              </w:rPr>
            </w:pPr>
            <w:r w:rsidRPr="00290096">
              <w:rPr>
                <w:rFonts w:ascii="Times New Roman" w:hAnsi="Times New Roman"/>
              </w:rPr>
              <w:t>9</w:t>
            </w:r>
            <w:r w:rsidRPr="00290096">
              <w:rPr>
                <w:rFonts w:ascii="Times New Roman" w:hAnsi="Times New Roman"/>
                <w:lang w:val="en-US"/>
              </w:rPr>
              <w:t>.</w:t>
            </w:r>
            <w:r w:rsidRPr="00290096">
              <w:rPr>
                <w:rFonts w:ascii="Times New Roman" w:hAnsi="Times New Roman"/>
              </w:rPr>
              <w:t>7</w:t>
            </w:r>
            <w:r w:rsidRPr="00290096">
              <w:rPr>
                <w:rFonts w:ascii="Times New Roman" w:hAnsi="Times New Roman"/>
                <w:lang w:val="en-US"/>
              </w:rPr>
              <w:t xml:space="preserve"> </w:t>
            </w:r>
            <w:r w:rsidRPr="00290096">
              <w:rPr>
                <w:rFonts w:ascii="Times New Roman" w:hAnsi="Times New Roman"/>
              </w:rPr>
              <w:t>[</w:t>
            </w:r>
            <w:fldSimple w:instr=" REF _Ref169117131 \r \h  \* MERGEFORMAT ">
              <w:r w:rsidR="00A73E56" w:rsidRPr="00A73E56">
                <w:rPr>
                  <w:rFonts w:ascii="Times New Roman" w:hAnsi="Times New Roman"/>
                </w:rPr>
                <w:t>4</w:t>
              </w:r>
            </w:fldSimple>
            <w:r w:rsidRPr="00290096">
              <w:rPr>
                <w:rFonts w:ascii="Times New Roman" w:hAnsi="Times New Roman"/>
                <w:lang w:val="en-US"/>
              </w:rPr>
              <w:t>]</w:t>
            </w:r>
          </w:p>
        </w:tc>
      </w:tr>
      <w:tr w:rsidR="00290096" w:rsidRPr="00290096" w:rsidTr="00290096">
        <w:trPr>
          <w:jc w:val="center"/>
        </w:trPr>
        <w:tc>
          <w:tcPr>
            <w:tcW w:w="1562" w:type="dxa"/>
            <w:tcMar>
              <w:top w:w="0" w:type="dxa"/>
              <w:left w:w="108" w:type="dxa"/>
              <w:bottom w:w="0" w:type="dxa"/>
              <w:right w:w="108" w:type="dxa"/>
            </w:tcMar>
          </w:tcPr>
          <w:p w:rsidR="00290096" w:rsidRPr="00290096" w:rsidRDefault="00290096" w:rsidP="00290096">
            <w:pPr>
              <w:spacing w:after="0" w:line="240" w:lineRule="auto"/>
              <w:rPr>
                <w:rFonts w:ascii="Times New Roman" w:hAnsi="Times New Roman"/>
              </w:rPr>
            </w:pPr>
            <w:proofErr w:type="spellStart"/>
            <w:r w:rsidRPr="00290096">
              <w:rPr>
                <w:rFonts w:ascii="Times New Roman" w:hAnsi="Times New Roman"/>
              </w:rPr>
              <w:t>Canada</w:t>
            </w:r>
            <w:proofErr w:type="spellEnd"/>
          </w:p>
        </w:tc>
        <w:tc>
          <w:tcPr>
            <w:tcW w:w="4075" w:type="dxa"/>
            <w:tcMar>
              <w:top w:w="0" w:type="dxa"/>
              <w:left w:w="108" w:type="dxa"/>
              <w:bottom w:w="0" w:type="dxa"/>
              <w:right w:w="108" w:type="dxa"/>
            </w:tcMar>
          </w:tcPr>
          <w:p w:rsidR="00290096" w:rsidRPr="00290096" w:rsidRDefault="00290096" w:rsidP="00290096">
            <w:pPr>
              <w:pStyle w:val="Standard"/>
              <w:spacing w:after="0" w:line="240" w:lineRule="auto"/>
              <w:jc w:val="center"/>
              <w:rPr>
                <w:rFonts w:ascii="Times New Roman" w:hAnsi="Times New Roman"/>
              </w:rPr>
            </w:pPr>
            <w:r w:rsidRPr="00290096">
              <w:rPr>
                <w:rFonts w:ascii="Times New Roman" w:hAnsi="Times New Roman"/>
              </w:rPr>
              <w:t>3</w:t>
            </w:r>
            <w:r w:rsidRPr="00290096">
              <w:rPr>
                <w:rFonts w:ascii="Times New Roman" w:hAnsi="Times New Roman"/>
                <w:lang w:val="en-US"/>
              </w:rPr>
              <w:t>.</w:t>
            </w:r>
            <w:r w:rsidRPr="00290096">
              <w:rPr>
                <w:rFonts w:ascii="Times New Roman" w:hAnsi="Times New Roman"/>
              </w:rPr>
              <w:t>0</w:t>
            </w:r>
            <w:r w:rsidRPr="00290096">
              <w:rPr>
                <w:rFonts w:ascii="Times New Roman" w:hAnsi="Times New Roman"/>
                <w:lang w:val="en-US"/>
              </w:rPr>
              <w:t xml:space="preserve"> [</w:t>
            </w:r>
            <w:fldSimple w:instr=" REF _Ref164224671 \r \h  \* MERGEFORMAT ">
              <w:r w:rsidR="00A73E56" w:rsidRPr="00A73E56">
                <w:rPr>
                  <w:rFonts w:ascii="Times New Roman" w:hAnsi="Times New Roman"/>
                  <w:lang w:val="en-US"/>
                </w:rPr>
                <w:t>21</w:t>
              </w:r>
            </w:fldSimple>
            <w:r w:rsidRPr="00290096">
              <w:rPr>
                <w:rFonts w:ascii="Times New Roman" w:hAnsi="Times New Roman"/>
                <w:lang w:val="en-US"/>
              </w:rPr>
              <w:t>]</w:t>
            </w:r>
          </w:p>
        </w:tc>
      </w:tr>
      <w:tr w:rsidR="00290096" w:rsidRPr="00290096" w:rsidTr="00290096">
        <w:trPr>
          <w:jc w:val="center"/>
        </w:trPr>
        <w:tc>
          <w:tcPr>
            <w:tcW w:w="1562" w:type="dxa"/>
            <w:tcMar>
              <w:top w:w="0" w:type="dxa"/>
              <w:left w:w="108" w:type="dxa"/>
              <w:bottom w:w="0" w:type="dxa"/>
              <w:right w:w="108" w:type="dxa"/>
            </w:tcMar>
          </w:tcPr>
          <w:p w:rsidR="00290096" w:rsidRPr="00290096" w:rsidRDefault="00290096" w:rsidP="00290096">
            <w:pPr>
              <w:spacing w:after="0" w:line="240" w:lineRule="auto"/>
              <w:rPr>
                <w:rFonts w:ascii="Times New Roman" w:hAnsi="Times New Roman"/>
              </w:rPr>
            </w:pPr>
            <w:r w:rsidRPr="00290096">
              <w:rPr>
                <w:rFonts w:ascii="Times New Roman" w:hAnsi="Times New Roman"/>
              </w:rPr>
              <w:t>USA</w:t>
            </w:r>
          </w:p>
        </w:tc>
        <w:tc>
          <w:tcPr>
            <w:tcW w:w="4075" w:type="dxa"/>
            <w:tcMar>
              <w:top w:w="0" w:type="dxa"/>
              <w:left w:w="108" w:type="dxa"/>
              <w:bottom w:w="0" w:type="dxa"/>
              <w:right w:w="108" w:type="dxa"/>
            </w:tcMar>
          </w:tcPr>
          <w:p w:rsidR="00290096" w:rsidRPr="00290096" w:rsidRDefault="00290096" w:rsidP="004E4C8B">
            <w:pPr>
              <w:pStyle w:val="Standard"/>
              <w:spacing w:after="0" w:line="240" w:lineRule="auto"/>
              <w:jc w:val="center"/>
              <w:rPr>
                <w:rFonts w:ascii="Times New Roman" w:hAnsi="Times New Roman"/>
              </w:rPr>
            </w:pPr>
            <w:r w:rsidRPr="00290096">
              <w:rPr>
                <w:rFonts w:ascii="Times New Roman" w:hAnsi="Times New Roman"/>
              </w:rPr>
              <w:t>44</w:t>
            </w:r>
            <w:r w:rsidRPr="00290096">
              <w:rPr>
                <w:rFonts w:ascii="Times New Roman" w:hAnsi="Times New Roman"/>
                <w:lang w:val="en-US"/>
              </w:rPr>
              <w:t>.</w:t>
            </w:r>
            <w:r w:rsidRPr="00290096">
              <w:rPr>
                <w:rFonts w:ascii="Times New Roman" w:hAnsi="Times New Roman"/>
              </w:rPr>
              <w:t>0</w:t>
            </w:r>
            <w:r w:rsidRPr="00290096">
              <w:rPr>
                <w:rFonts w:ascii="Times New Roman" w:hAnsi="Times New Roman"/>
                <w:lang w:val="en-US"/>
              </w:rPr>
              <w:t xml:space="preserve"> [</w:t>
            </w:r>
            <w:fldSimple w:instr=" REF _Ref158998349 \r \h  \* MERGEFORMAT ">
              <w:r w:rsidR="00A73E56">
                <w:t>19</w:t>
              </w:r>
            </w:fldSimple>
            <w:r w:rsidRPr="00290096">
              <w:rPr>
                <w:rFonts w:ascii="Times New Roman" w:hAnsi="Times New Roman"/>
                <w:lang w:val="en-US"/>
              </w:rPr>
              <w:t xml:space="preserve">, </w:t>
            </w:r>
            <w:fldSimple w:instr=" REF _Ref169117156 \r \h  \* MERGEFORMAT ">
              <w:r w:rsidR="00A73E56" w:rsidRPr="00A73E56">
                <w:rPr>
                  <w:rFonts w:ascii="Times New Roman" w:hAnsi="Times New Roman"/>
                  <w:lang w:val="en-US"/>
                </w:rPr>
                <w:t>22</w:t>
              </w:r>
            </w:fldSimple>
            <w:r w:rsidRPr="00290096">
              <w:rPr>
                <w:rFonts w:ascii="Times New Roman" w:hAnsi="Times New Roman"/>
                <w:lang w:val="en-US"/>
              </w:rPr>
              <w:t>]</w:t>
            </w:r>
          </w:p>
        </w:tc>
      </w:tr>
      <w:tr w:rsidR="00290096" w:rsidRPr="00290096" w:rsidTr="00290096">
        <w:trPr>
          <w:jc w:val="center"/>
        </w:trPr>
        <w:tc>
          <w:tcPr>
            <w:tcW w:w="1562" w:type="dxa"/>
            <w:tcMar>
              <w:top w:w="0" w:type="dxa"/>
              <w:left w:w="108" w:type="dxa"/>
              <w:bottom w:w="0" w:type="dxa"/>
              <w:right w:w="108" w:type="dxa"/>
            </w:tcMar>
          </w:tcPr>
          <w:p w:rsidR="00290096" w:rsidRPr="00290096" w:rsidRDefault="00290096" w:rsidP="00290096">
            <w:pPr>
              <w:spacing w:after="0" w:line="240" w:lineRule="auto"/>
              <w:rPr>
                <w:rFonts w:ascii="Times New Roman" w:hAnsi="Times New Roman"/>
              </w:rPr>
            </w:pPr>
            <w:proofErr w:type="spellStart"/>
            <w:r w:rsidRPr="00290096">
              <w:rPr>
                <w:rFonts w:ascii="Times New Roman" w:hAnsi="Times New Roman"/>
              </w:rPr>
              <w:t>in</w:t>
            </w:r>
            <w:proofErr w:type="spellEnd"/>
            <w:r w:rsidRPr="00290096">
              <w:rPr>
                <w:rFonts w:ascii="Times New Roman" w:hAnsi="Times New Roman"/>
              </w:rPr>
              <w:t xml:space="preserve"> </w:t>
            </w:r>
            <w:proofErr w:type="spellStart"/>
            <w:r w:rsidRPr="00290096">
              <w:rPr>
                <w:rFonts w:ascii="Times New Roman" w:hAnsi="Times New Roman"/>
              </w:rPr>
              <w:t>the</w:t>
            </w:r>
            <w:proofErr w:type="spellEnd"/>
            <w:r w:rsidRPr="00290096">
              <w:rPr>
                <w:rFonts w:ascii="Times New Roman" w:hAnsi="Times New Roman"/>
              </w:rPr>
              <w:t xml:space="preserve"> </w:t>
            </w:r>
            <w:proofErr w:type="spellStart"/>
            <w:r w:rsidRPr="00290096">
              <w:rPr>
                <w:rFonts w:ascii="Times New Roman" w:hAnsi="Times New Roman"/>
              </w:rPr>
              <w:t>world</w:t>
            </w:r>
            <w:proofErr w:type="spellEnd"/>
          </w:p>
        </w:tc>
        <w:tc>
          <w:tcPr>
            <w:tcW w:w="4075" w:type="dxa"/>
            <w:tcMar>
              <w:top w:w="0" w:type="dxa"/>
              <w:left w:w="108" w:type="dxa"/>
              <w:bottom w:w="0" w:type="dxa"/>
              <w:right w:w="108" w:type="dxa"/>
            </w:tcMar>
          </w:tcPr>
          <w:p w:rsidR="00290096" w:rsidRPr="00290096" w:rsidRDefault="00290096" w:rsidP="00290096">
            <w:pPr>
              <w:pStyle w:val="Standard"/>
              <w:spacing w:after="0" w:line="240" w:lineRule="auto"/>
              <w:jc w:val="center"/>
              <w:rPr>
                <w:rFonts w:ascii="Times New Roman" w:hAnsi="Times New Roman"/>
              </w:rPr>
            </w:pPr>
            <w:r w:rsidRPr="00290096">
              <w:rPr>
                <w:rFonts w:ascii="Times New Roman" w:hAnsi="Times New Roman"/>
              </w:rPr>
              <w:t>400</w:t>
            </w:r>
            <w:r w:rsidRPr="00290096">
              <w:rPr>
                <w:rFonts w:ascii="Times New Roman" w:hAnsi="Times New Roman"/>
                <w:lang w:val="en-US"/>
              </w:rPr>
              <w:t>.</w:t>
            </w:r>
            <w:r w:rsidRPr="00290096">
              <w:rPr>
                <w:rFonts w:ascii="Times New Roman" w:hAnsi="Times New Roman"/>
              </w:rPr>
              <w:t>0</w:t>
            </w:r>
            <w:r w:rsidRPr="00290096">
              <w:rPr>
                <w:rFonts w:ascii="Times New Roman" w:hAnsi="Times New Roman"/>
                <w:lang w:val="en-US"/>
              </w:rPr>
              <w:t xml:space="preserve"> [</w:t>
            </w:r>
            <w:fldSimple w:instr=" REF _Ref158991962 \r \h  \* MERGEFORMAT ">
              <w:r w:rsidR="00A73E56" w:rsidRPr="00A73E56">
                <w:rPr>
                  <w:rFonts w:ascii="Times New Roman" w:hAnsi="Times New Roman"/>
                  <w:lang w:val="en-US"/>
                </w:rPr>
                <w:t>2</w:t>
              </w:r>
            </w:fldSimple>
            <w:r w:rsidRPr="00290096">
              <w:rPr>
                <w:rFonts w:ascii="Times New Roman" w:hAnsi="Times New Roman"/>
                <w:lang w:val="en-US"/>
              </w:rPr>
              <w:t>]</w:t>
            </w:r>
          </w:p>
        </w:tc>
      </w:tr>
    </w:tbl>
    <w:p w:rsidR="00290096" w:rsidRDefault="00290096" w:rsidP="00444E20">
      <w:pPr>
        <w:pStyle w:val="Heading"/>
        <w:rPr>
          <w:lang w:val="en-US"/>
        </w:rPr>
      </w:pPr>
    </w:p>
    <w:p w:rsidR="00444E20" w:rsidRPr="007E2856" w:rsidRDefault="00444E20" w:rsidP="00444E20">
      <w:pPr>
        <w:pStyle w:val="Heading"/>
        <w:rPr>
          <w:color w:val="FF0000"/>
          <w:sz w:val="20"/>
        </w:rPr>
      </w:pPr>
      <w:r>
        <w:t>Список литературы</w:t>
      </w:r>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0" w:name="_Ref169116916"/>
      <w:proofErr w:type="spellStart"/>
      <w:r w:rsidRPr="00444E20">
        <w:rPr>
          <w:i/>
        </w:rPr>
        <w:t>Алексеенко</w:t>
      </w:r>
      <w:proofErr w:type="spellEnd"/>
      <w:r w:rsidRPr="00444E20">
        <w:rPr>
          <w:i/>
        </w:rPr>
        <w:t xml:space="preserve"> В.А., </w:t>
      </w:r>
      <w:proofErr w:type="spellStart"/>
      <w:r w:rsidRPr="00444E20">
        <w:rPr>
          <w:i/>
        </w:rPr>
        <w:t>Алексеенко</w:t>
      </w:r>
      <w:proofErr w:type="spellEnd"/>
      <w:r w:rsidRPr="00444E20">
        <w:rPr>
          <w:i/>
        </w:rPr>
        <w:t xml:space="preserve"> А.В</w:t>
      </w:r>
      <w:r w:rsidRPr="00444E20">
        <w:t>. Химические элементы в геохимических системах. Кларки почв селитебных ландшафтов. Издательство Южного федерального университета, 2013. 380 с.</w:t>
      </w:r>
      <w:bookmarkEnd w:id="0"/>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1" w:name="_Ref158991962"/>
      <w:bookmarkStart w:id="2" w:name="_Ref158992046"/>
      <w:bookmarkStart w:id="3" w:name="_Ref158995879"/>
      <w:r w:rsidRPr="00444E20">
        <w:t>Борьба с эрозией почв</w:t>
      </w:r>
      <w:r w:rsidRPr="00444E20">
        <w:rPr>
          <w:lang w:val="kk-KZ"/>
        </w:rPr>
        <w:t>. Международное агентство по атомной энергии</w:t>
      </w:r>
      <w:r w:rsidRPr="00444E20">
        <w:t xml:space="preserve">. </w:t>
      </w:r>
      <w:hyperlink r:id="rId6" w:history="1">
        <w:r w:rsidRPr="00444E20">
          <w:rPr>
            <w:rStyle w:val="ac"/>
          </w:rPr>
          <w:t>https://www.iaea.org/ru/temy/borba-s-eroziey-pochv</w:t>
        </w:r>
      </w:hyperlink>
      <w:r w:rsidRPr="00444E20">
        <w:t>.</w:t>
      </w:r>
      <w:bookmarkEnd w:id="1"/>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4" w:name="_Ref169116808"/>
      <w:bookmarkEnd w:id="2"/>
      <w:r w:rsidRPr="00444E20">
        <w:t xml:space="preserve">Вестник </w:t>
      </w:r>
      <w:proofErr w:type="spellStart"/>
      <w:r w:rsidRPr="00444E20">
        <w:t>Казгидромета</w:t>
      </w:r>
      <w:proofErr w:type="spellEnd"/>
      <w:r w:rsidRPr="00444E20">
        <w:t>.</w:t>
      </w:r>
      <w:r w:rsidRPr="00444E20">
        <w:rPr>
          <w:lang w:val="kk-KZ"/>
        </w:rPr>
        <w:t xml:space="preserve"> </w:t>
      </w:r>
      <w:r w:rsidRPr="00444E20">
        <w:rPr>
          <w:iCs/>
        </w:rPr>
        <w:t>Экологический информационный бюллетень Республики Казахстан за 2017 год</w:t>
      </w:r>
      <w:r w:rsidRPr="00444E20">
        <w:t>.</w:t>
      </w:r>
      <w:r w:rsidRPr="00444E20">
        <w:rPr>
          <w:lang w:val="kk-KZ"/>
        </w:rPr>
        <w:t xml:space="preserve"> </w:t>
      </w:r>
      <w:r w:rsidRPr="00444E20">
        <w:t>РГП «</w:t>
      </w:r>
      <w:proofErr w:type="spellStart"/>
      <w:r w:rsidRPr="00444E20">
        <w:t>Казгидромет</w:t>
      </w:r>
      <w:proofErr w:type="spellEnd"/>
      <w:r w:rsidRPr="00444E20">
        <w:t>».</w:t>
      </w:r>
      <w:r w:rsidRPr="00444E20">
        <w:rPr>
          <w:lang w:val="kk-KZ"/>
        </w:rPr>
        <w:t xml:space="preserve"> </w:t>
      </w:r>
      <w:r w:rsidRPr="00444E20">
        <w:t>МЭ РК. 2017</w:t>
      </w:r>
      <w:bookmarkEnd w:id="3"/>
      <w:bookmarkEnd w:id="4"/>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5" w:name="_Ref169117131"/>
      <w:bookmarkStart w:id="6" w:name="_Ref158995992"/>
      <w:r w:rsidRPr="00444E20">
        <w:rPr>
          <w:i/>
        </w:rPr>
        <w:t>Глушко А.Я.</w:t>
      </w:r>
      <w:r w:rsidRPr="00444E20">
        <w:t xml:space="preserve"> Влияние водной и ветровой эрозии на земельный фонд юга европейской части России // Известия Дагестанского государственного педагогического университета. Естественные и точные науки. 2010. №. 1. С. 75-85.</w:t>
      </w:r>
      <w:bookmarkEnd w:id="5"/>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7" w:name="_Ref169116812"/>
      <w:proofErr w:type="spellStart"/>
      <w:r w:rsidRPr="00444E20">
        <w:rPr>
          <w:i/>
        </w:rPr>
        <w:t>Джунусбеков</w:t>
      </w:r>
      <w:proofErr w:type="spellEnd"/>
      <w:r w:rsidRPr="00444E20">
        <w:rPr>
          <w:i/>
        </w:rPr>
        <w:t xml:space="preserve"> М.М., </w:t>
      </w:r>
      <w:proofErr w:type="spellStart"/>
      <w:r w:rsidRPr="00444E20">
        <w:rPr>
          <w:i/>
        </w:rPr>
        <w:t>Акбасова</w:t>
      </w:r>
      <w:proofErr w:type="spellEnd"/>
      <w:r w:rsidRPr="00444E20">
        <w:rPr>
          <w:i/>
        </w:rPr>
        <w:t xml:space="preserve"> А.Д. </w:t>
      </w:r>
      <w:r w:rsidRPr="00444E20">
        <w:t xml:space="preserve">Экологическая оценка уровня загрязненности почв города </w:t>
      </w:r>
      <w:proofErr w:type="spellStart"/>
      <w:r w:rsidRPr="00444E20">
        <w:t>Кентау</w:t>
      </w:r>
      <w:proofErr w:type="spellEnd"/>
      <w:r w:rsidRPr="00444E20">
        <w:t xml:space="preserve"> тяжелыми металлами // Гидрометеорология и экология. 2020. №. 3 (98). С. 34-43.</w:t>
      </w:r>
      <w:bookmarkEnd w:id="6"/>
      <w:bookmarkEnd w:id="7"/>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8" w:name="_Ref158993374"/>
      <w:bookmarkStart w:id="9" w:name="_Ref158994611"/>
      <w:bookmarkStart w:id="10" w:name="_Ref159002610"/>
      <w:proofErr w:type="spellStart"/>
      <w:r w:rsidRPr="00444E20">
        <w:rPr>
          <w:i/>
        </w:rPr>
        <w:t>Дубасов</w:t>
      </w:r>
      <w:proofErr w:type="spellEnd"/>
      <w:r w:rsidRPr="00444E20">
        <w:rPr>
          <w:i/>
        </w:rPr>
        <w:t xml:space="preserve"> Ю.В., Пахомов С.А., Шагин Б.О.</w:t>
      </w:r>
      <w:r w:rsidRPr="00444E20">
        <w:t xml:space="preserve"> Радиационная обстановка вокруг Семипалатинского полигона и прилегающих поселках // Вестник НЯЦ РК. 2003. №. 3. С. 23-28.</w:t>
      </w:r>
      <w:bookmarkEnd w:id="8"/>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11" w:name="_Ref169116874"/>
      <w:r w:rsidRPr="00444E20">
        <w:t>Об утверждении Гигиенических нормативов к безопасности среды обитания // Приказ МЗО РК от 21.04.2021, № ҚР ДСМ -32. Зарегистрирован в МЮ РК 22 апреля 2021 года № 22595</w:t>
      </w:r>
      <w:bookmarkEnd w:id="9"/>
      <w:bookmarkEnd w:id="11"/>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12" w:name="_Ref169116587"/>
      <w:r w:rsidRPr="00444E20">
        <w:t xml:space="preserve">Рабочая группа </w:t>
      </w:r>
      <w:r w:rsidRPr="00444E20">
        <w:rPr>
          <w:lang w:val="en-US"/>
        </w:rPr>
        <w:t>IUSS</w:t>
      </w:r>
      <w:r w:rsidRPr="00444E20">
        <w:t xml:space="preserve"> </w:t>
      </w:r>
      <w:r w:rsidRPr="00444E20">
        <w:rPr>
          <w:lang w:val="en-US"/>
        </w:rPr>
        <w:t>WRB</w:t>
      </w:r>
      <w:r w:rsidRPr="00444E20">
        <w:t xml:space="preserve">. 2015. Мировая реферативная база почвенных ресурсов 2014, исправленная и дополненная версия 2015. Международная система почвенной классификации для диагностики почв и создания легенд почвенных карт. Доклады о мировых почвенных ресурсах №106. </w:t>
      </w:r>
      <w:r w:rsidRPr="00444E20">
        <w:rPr>
          <w:lang w:val="en-US"/>
        </w:rPr>
        <w:t xml:space="preserve">ФАО, </w:t>
      </w:r>
      <w:proofErr w:type="spellStart"/>
      <w:r w:rsidRPr="00444E20">
        <w:rPr>
          <w:lang w:val="en-US"/>
        </w:rPr>
        <w:t>Рим</w:t>
      </w:r>
      <w:proofErr w:type="spellEnd"/>
      <w:r w:rsidRPr="00444E20">
        <w:rPr>
          <w:lang w:val="en-US"/>
        </w:rPr>
        <w:t>.</w:t>
      </w:r>
      <w:bookmarkEnd w:id="10"/>
      <w:bookmarkEnd w:id="12"/>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13" w:name="_Ref159002597"/>
      <w:proofErr w:type="spellStart"/>
      <w:r w:rsidRPr="00444E20">
        <w:rPr>
          <w:i/>
          <w:iCs/>
          <w:color w:val="212529"/>
        </w:rPr>
        <w:lastRenderedPageBreak/>
        <w:t>Успанов</w:t>
      </w:r>
      <w:proofErr w:type="spellEnd"/>
      <w:r w:rsidRPr="00444E20">
        <w:rPr>
          <w:i/>
          <w:iCs/>
          <w:color w:val="212529"/>
        </w:rPr>
        <w:t xml:space="preserve"> У.У.</w:t>
      </w:r>
      <w:r w:rsidRPr="00444E20">
        <w:rPr>
          <w:color w:val="212529"/>
        </w:rPr>
        <w:t xml:space="preserve"> (отв. </w:t>
      </w:r>
      <w:proofErr w:type="spellStart"/>
      <w:r w:rsidRPr="00444E20">
        <w:rPr>
          <w:color w:val="212529"/>
        </w:rPr>
        <w:t>ред</w:t>
      </w:r>
      <w:proofErr w:type="spellEnd"/>
      <w:r w:rsidRPr="00444E20">
        <w:rPr>
          <w:color w:val="212529"/>
        </w:rPr>
        <w:t xml:space="preserve">). Почвенная карта Казахской ССР. </w:t>
      </w:r>
      <w:proofErr w:type="spellStart"/>
      <w:r w:rsidRPr="00444E20">
        <w:rPr>
          <w:color w:val="212529"/>
        </w:rPr>
        <w:t>М-б</w:t>
      </w:r>
      <w:proofErr w:type="spellEnd"/>
      <w:r w:rsidRPr="00444E20">
        <w:rPr>
          <w:color w:val="212529"/>
        </w:rPr>
        <w:t xml:space="preserve"> 1:2</w:t>
      </w:r>
      <w:r w:rsidRPr="00444E20">
        <w:rPr>
          <w:color w:val="212529"/>
          <w:lang w:val="en-US"/>
        </w:rPr>
        <w:t> </w:t>
      </w:r>
      <w:r w:rsidRPr="00444E20">
        <w:rPr>
          <w:color w:val="212529"/>
        </w:rPr>
        <w:t>500</w:t>
      </w:r>
      <w:r w:rsidRPr="00444E20">
        <w:rPr>
          <w:color w:val="212529"/>
          <w:lang w:val="en-US"/>
        </w:rPr>
        <w:t> </w:t>
      </w:r>
      <w:r w:rsidRPr="00444E20">
        <w:rPr>
          <w:color w:val="212529"/>
        </w:rPr>
        <w:t>000. М.: ГУГК, 1976.</w:t>
      </w:r>
      <w:bookmarkEnd w:id="13"/>
    </w:p>
    <w:p w:rsidR="00064779" w:rsidRPr="00444E20" w:rsidRDefault="00064779" w:rsidP="00444E20">
      <w:pPr>
        <w:pStyle w:val="Standard"/>
        <w:numPr>
          <w:ilvl w:val="0"/>
          <w:numId w:val="1"/>
        </w:numPr>
        <w:spacing w:after="0" w:line="360" w:lineRule="auto"/>
        <w:ind w:firstLine="709"/>
        <w:jc w:val="both"/>
        <w:rPr>
          <w:rFonts w:ascii="Times New Roman" w:hAnsi="Times New Roman"/>
          <w:color w:val="0070C0"/>
          <w:sz w:val="24"/>
          <w:szCs w:val="24"/>
          <w:lang w:val="kk-KZ"/>
        </w:rPr>
      </w:pPr>
      <w:bookmarkStart w:id="14" w:name="_Ref158994259"/>
      <w:bookmarkStart w:id="15" w:name="_Ref158992984"/>
      <w:bookmarkStart w:id="16" w:name="_Ref158993655"/>
      <w:proofErr w:type="spellStart"/>
      <w:r w:rsidRPr="00444E20">
        <w:rPr>
          <w:rFonts w:ascii="Times New Roman" w:hAnsi="Times New Roman"/>
          <w:i/>
          <w:sz w:val="24"/>
          <w:szCs w:val="24"/>
          <w:lang w:val="en-US"/>
        </w:rPr>
        <w:t>Aiman</w:t>
      </w:r>
      <w:proofErr w:type="spellEnd"/>
      <w:r w:rsidRPr="00444E20">
        <w:rPr>
          <w:rFonts w:ascii="Times New Roman" w:hAnsi="Times New Roman"/>
          <w:i/>
          <w:sz w:val="24"/>
          <w:szCs w:val="24"/>
          <w:lang w:val="en-US"/>
        </w:rPr>
        <w:t xml:space="preserve"> N., </w:t>
      </w:r>
      <w:proofErr w:type="spellStart"/>
      <w:r w:rsidRPr="00444E20">
        <w:rPr>
          <w:rFonts w:ascii="Times New Roman" w:hAnsi="Times New Roman"/>
          <w:i/>
          <w:sz w:val="24"/>
          <w:szCs w:val="24"/>
          <w:lang w:val="en-US"/>
        </w:rPr>
        <w:t>Gulnaz</w:t>
      </w:r>
      <w:proofErr w:type="spellEnd"/>
      <w:r w:rsidRPr="00444E20">
        <w:rPr>
          <w:rFonts w:ascii="Times New Roman" w:hAnsi="Times New Roman"/>
          <w:i/>
          <w:sz w:val="24"/>
          <w:szCs w:val="24"/>
          <w:lang w:val="en-US"/>
        </w:rPr>
        <w:t xml:space="preserve"> S., </w:t>
      </w:r>
      <w:proofErr w:type="spellStart"/>
      <w:r w:rsidRPr="00444E20">
        <w:rPr>
          <w:rFonts w:ascii="Times New Roman" w:hAnsi="Times New Roman"/>
          <w:i/>
          <w:sz w:val="24"/>
          <w:szCs w:val="24"/>
          <w:lang w:val="en-US"/>
        </w:rPr>
        <w:t>Alena</w:t>
      </w:r>
      <w:proofErr w:type="spellEnd"/>
      <w:r w:rsidRPr="00444E20">
        <w:rPr>
          <w:rFonts w:ascii="Times New Roman" w:hAnsi="Times New Roman"/>
          <w:i/>
          <w:sz w:val="24"/>
          <w:szCs w:val="24"/>
          <w:lang w:val="en-US"/>
        </w:rPr>
        <w:t xml:space="preserve"> M.</w:t>
      </w:r>
      <w:r w:rsidRPr="00444E20">
        <w:rPr>
          <w:rFonts w:ascii="Times New Roman" w:hAnsi="Times New Roman"/>
          <w:sz w:val="24"/>
          <w:szCs w:val="24"/>
          <w:lang w:val="en-US"/>
        </w:rPr>
        <w:t xml:space="preserve"> The characteristics of pollution in the big industrial cities of Kazakhstan by the example of </w:t>
      </w:r>
      <w:proofErr w:type="spellStart"/>
      <w:r w:rsidRPr="00444E20">
        <w:rPr>
          <w:rFonts w:ascii="Times New Roman" w:hAnsi="Times New Roman"/>
          <w:sz w:val="24"/>
          <w:szCs w:val="24"/>
          <w:lang w:val="en-US"/>
        </w:rPr>
        <w:t>Almaty</w:t>
      </w:r>
      <w:proofErr w:type="spellEnd"/>
      <w:r w:rsidR="00444E20">
        <w:rPr>
          <w:rFonts w:ascii="Times New Roman" w:hAnsi="Times New Roman"/>
          <w:sz w:val="24"/>
          <w:szCs w:val="24"/>
          <w:lang w:val="en-US"/>
        </w:rPr>
        <w:t xml:space="preserve"> //</w:t>
      </w:r>
      <w:r w:rsidRPr="00444E20">
        <w:rPr>
          <w:rFonts w:ascii="Times New Roman" w:hAnsi="Times New Roman"/>
          <w:sz w:val="24"/>
          <w:szCs w:val="24"/>
          <w:lang w:val="en-US"/>
        </w:rPr>
        <w:t> </w:t>
      </w:r>
      <w:r w:rsidRPr="00444E20">
        <w:rPr>
          <w:rFonts w:ascii="Times New Roman" w:hAnsi="Times New Roman"/>
          <w:iCs/>
          <w:sz w:val="24"/>
          <w:szCs w:val="24"/>
          <w:lang w:val="en-US"/>
        </w:rPr>
        <w:t>J. Environ. Health Sci. Engineer.</w:t>
      </w:r>
      <w:r w:rsidRPr="00444E20">
        <w:rPr>
          <w:rFonts w:ascii="Times New Roman" w:hAnsi="Times New Roman"/>
          <w:sz w:val="24"/>
          <w:szCs w:val="24"/>
          <w:lang w:val="en-US"/>
        </w:rPr>
        <w:t xml:space="preserve"> 2018. V. </w:t>
      </w:r>
      <w:r w:rsidRPr="00444E20">
        <w:rPr>
          <w:rFonts w:ascii="Times New Roman" w:hAnsi="Times New Roman"/>
          <w:bCs/>
          <w:sz w:val="24"/>
          <w:szCs w:val="24"/>
          <w:lang w:val="en-US"/>
        </w:rPr>
        <w:t>16</w:t>
      </w:r>
      <w:r w:rsidRPr="00444E20">
        <w:rPr>
          <w:rFonts w:ascii="Times New Roman" w:hAnsi="Times New Roman"/>
          <w:sz w:val="24"/>
          <w:szCs w:val="24"/>
          <w:lang w:val="en-US"/>
        </w:rPr>
        <w:t>. P. 81–88.</w:t>
      </w:r>
      <w:bookmarkEnd w:id="14"/>
      <w:r w:rsidRPr="00444E20">
        <w:rPr>
          <w:rFonts w:ascii="Times New Roman" w:hAnsi="Times New Roman"/>
          <w:sz w:val="24"/>
          <w:szCs w:val="24"/>
          <w:lang w:val="en-US"/>
        </w:rPr>
        <w:t xml:space="preserve"> </w:t>
      </w:r>
    </w:p>
    <w:p w:rsidR="00594C57" w:rsidRPr="00444E20" w:rsidRDefault="00594C57"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17" w:name="_Ref158991989"/>
      <w:proofErr w:type="spellStart"/>
      <w:r w:rsidRPr="00444E20">
        <w:rPr>
          <w:i/>
          <w:lang w:val="en-US"/>
        </w:rPr>
        <w:t>Almaganbetov</w:t>
      </w:r>
      <w:proofErr w:type="spellEnd"/>
      <w:r w:rsidRPr="00444E20">
        <w:rPr>
          <w:i/>
          <w:lang w:val="en-US"/>
        </w:rPr>
        <w:t xml:space="preserve"> N., </w:t>
      </w:r>
      <w:proofErr w:type="spellStart"/>
      <w:r w:rsidRPr="00444E20">
        <w:rPr>
          <w:i/>
          <w:lang w:val="en-US"/>
        </w:rPr>
        <w:t>Grigoruk</w:t>
      </w:r>
      <w:proofErr w:type="spellEnd"/>
      <w:r w:rsidRPr="00444E20">
        <w:rPr>
          <w:i/>
          <w:lang w:val="en-US"/>
        </w:rPr>
        <w:t xml:space="preserve"> V.</w:t>
      </w:r>
      <w:r w:rsidRPr="00444E20">
        <w:rPr>
          <w:lang w:val="en-US"/>
        </w:rPr>
        <w:t xml:space="preserve"> Degradation of Soil in Kazakhstan: Problems and Challenges. In: </w:t>
      </w:r>
      <w:proofErr w:type="spellStart"/>
      <w:r w:rsidRPr="00444E20">
        <w:rPr>
          <w:lang w:val="en-US"/>
        </w:rPr>
        <w:t>Simeonov</w:t>
      </w:r>
      <w:proofErr w:type="spellEnd"/>
      <w:r w:rsidRPr="00444E20">
        <w:rPr>
          <w:lang w:val="en-US"/>
        </w:rPr>
        <w:t xml:space="preserve">, L., </w:t>
      </w:r>
      <w:proofErr w:type="spellStart"/>
      <w:r w:rsidRPr="00444E20">
        <w:rPr>
          <w:lang w:val="en-US"/>
        </w:rPr>
        <w:t>Sargsyan</w:t>
      </w:r>
      <w:proofErr w:type="spellEnd"/>
      <w:r w:rsidRPr="00444E20">
        <w:rPr>
          <w:lang w:val="en-US"/>
        </w:rPr>
        <w:t>, V. (</w:t>
      </w:r>
      <w:proofErr w:type="spellStart"/>
      <w:proofErr w:type="gramStart"/>
      <w:r w:rsidRPr="00444E20">
        <w:rPr>
          <w:lang w:val="en-US"/>
        </w:rPr>
        <w:t>eds</w:t>
      </w:r>
      <w:proofErr w:type="spellEnd"/>
      <w:proofErr w:type="gramEnd"/>
      <w:r w:rsidRPr="00444E20">
        <w:rPr>
          <w:lang w:val="en-US"/>
        </w:rPr>
        <w:t xml:space="preserve">) Soil Chemical Pollution, Risk Assessment, Remediation and Security. NATO Science for Peace and Security Series. Springer, Dordrecht. 2008. P. 309-320. </w:t>
      </w:r>
      <w:hyperlink r:id="rId7" w:history="1">
        <w:r w:rsidRPr="00444E20">
          <w:rPr>
            <w:rStyle w:val="ac"/>
            <w:lang w:val="en-US"/>
          </w:rPr>
          <w:t>https://doi.org/ 10.1007/978-1-4020-8257-3_27</w:t>
        </w:r>
      </w:hyperlink>
      <w:bookmarkEnd w:id="17"/>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18" w:name="_Ref169116600"/>
      <w:proofErr w:type="spellStart"/>
      <w:r w:rsidRPr="00444E20">
        <w:rPr>
          <w:i/>
          <w:lang w:val="en-US"/>
        </w:rPr>
        <w:t>Baubekova</w:t>
      </w:r>
      <w:proofErr w:type="spellEnd"/>
      <w:r w:rsidRPr="00444E20">
        <w:rPr>
          <w:i/>
          <w:lang w:val="en-US"/>
        </w:rPr>
        <w:t xml:space="preserve"> A., </w:t>
      </w:r>
      <w:proofErr w:type="spellStart"/>
      <w:r w:rsidRPr="00444E20">
        <w:rPr>
          <w:i/>
          <w:lang w:val="en-US"/>
        </w:rPr>
        <w:t>Akindykova</w:t>
      </w:r>
      <w:proofErr w:type="spellEnd"/>
      <w:r w:rsidRPr="00444E20">
        <w:rPr>
          <w:i/>
          <w:lang w:val="en-US"/>
        </w:rPr>
        <w:t xml:space="preserve"> A., </w:t>
      </w:r>
      <w:proofErr w:type="spellStart"/>
      <w:r w:rsidRPr="00444E20">
        <w:rPr>
          <w:i/>
          <w:lang w:val="en-US"/>
        </w:rPr>
        <w:t>Mamirova</w:t>
      </w:r>
      <w:proofErr w:type="spellEnd"/>
      <w:r w:rsidRPr="00444E20">
        <w:rPr>
          <w:i/>
          <w:lang w:val="en-US"/>
        </w:rPr>
        <w:t xml:space="preserve"> A., </w:t>
      </w:r>
      <w:hyperlink r:id="rId8" w:anchor="auth-Camille-Dumat-Aff2-Aff3" w:history="1">
        <w:r w:rsidRPr="00444E20">
          <w:rPr>
            <w:rStyle w:val="ac"/>
            <w:i/>
            <w:color w:val="222222"/>
            <w:lang w:val="en-US"/>
          </w:rPr>
          <w:t>Dumat</w:t>
        </w:r>
      </w:hyperlink>
      <w:r w:rsidRPr="00444E20">
        <w:rPr>
          <w:i/>
          <w:lang w:val="en-US"/>
        </w:rPr>
        <w:t xml:space="preserve"> C., </w:t>
      </w:r>
      <w:hyperlink r:id="rId9" w:anchor="auth-Stefan-Jurjanz-Aff3" w:history="1">
        <w:r w:rsidRPr="00444E20">
          <w:rPr>
            <w:rStyle w:val="ac"/>
            <w:i/>
            <w:color w:val="222222"/>
            <w:lang w:val="en-US"/>
          </w:rPr>
          <w:t>Jurjanz</w:t>
        </w:r>
      </w:hyperlink>
      <w:r w:rsidRPr="00444E20">
        <w:rPr>
          <w:i/>
          <w:lang w:val="en-US"/>
        </w:rPr>
        <w:t xml:space="preserve"> S.</w:t>
      </w:r>
      <w:r w:rsidRPr="00444E20">
        <w:rPr>
          <w:lang w:val="en-US"/>
        </w:rPr>
        <w:t xml:space="preserve"> Evaluation of environmental contamination by toxic trace elements in Kazakhstan based on reviews of available scientific data</w:t>
      </w:r>
      <w:r w:rsidR="00444E20">
        <w:rPr>
          <w:lang w:val="en-US"/>
        </w:rPr>
        <w:t xml:space="preserve"> //</w:t>
      </w:r>
      <w:r w:rsidRPr="00444E20">
        <w:rPr>
          <w:lang w:val="en-US"/>
        </w:rPr>
        <w:t> </w:t>
      </w:r>
      <w:r w:rsidRPr="00444E20">
        <w:rPr>
          <w:iCs/>
          <w:lang w:val="en-US"/>
        </w:rPr>
        <w:t xml:space="preserve">Environ. Sci. </w:t>
      </w:r>
      <w:proofErr w:type="spellStart"/>
      <w:r w:rsidRPr="00444E20">
        <w:rPr>
          <w:iCs/>
          <w:lang w:val="en-US"/>
        </w:rPr>
        <w:t>Pollut</w:t>
      </w:r>
      <w:proofErr w:type="spellEnd"/>
      <w:r w:rsidRPr="00444E20">
        <w:rPr>
          <w:iCs/>
          <w:lang w:val="en-US"/>
        </w:rPr>
        <w:t>. Res.</w:t>
      </w:r>
      <w:r w:rsidRPr="00444E20">
        <w:rPr>
          <w:lang w:val="en-US"/>
        </w:rPr>
        <w:t xml:space="preserve"> 2021. V. </w:t>
      </w:r>
      <w:r w:rsidRPr="00444E20">
        <w:rPr>
          <w:bCs/>
          <w:lang w:val="en-US"/>
        </w:rPr>
        <w:t>28</w:t>
      </w:r>
      <w:r w:rsidRPr="00444E20">
        <w:rPr>
          <w:lang w:val="en-US"/>
        </w:rPr>
        <w:t xml:space="preserve">. P. 43315–43328. </w:t>
      </w:r>
      <w:hyperlink r:id="rId10" w:history="1">
        <w:r w:rsidRPr="00444E20">
          <w:rPr>
            <w:rStyle w:val="ac"/>
            <w:lang w:val="en-US"/>
          </w:rPr>
          <w:t>https://doi.org/ 10.1007/s11356-021-14979-z</w:t>
        </w:r>
      </w:hyperlink>
      <w:bookmarkEnd w:id="15"/>
      <w:bookmarkEnd w:id="18"/>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19" w:name="_Ref158993021"/>
      <w:proofErr w:type="spellStart"/>
      <w:r w:rsidRPr="00444E20">
        <w:rPr>
          <w:i/>
          <w:lang w:val="en-US"/>
        </w:rPr>
        <w:t>Junusbekov</w:t>
      </w:r>
      <w:proofErr w:type="spellEnd"/>
      <w:r w:rsidRPr="00444E20">
        <w:rPr>
          <w:i/>
          <w:lang w:val="en-US"/>
        </w:rPr>
        <w:t xml:space="preserve"> M.M., </w:t>
      </w:r>
      <w:proofErr w:type="spellStart"/>
      <w:r w:rsidRPr="00444E20">
        <w:rPr>
          <w:i/>
          <w:lang w:val="en-US"/>
        </w:rPr>
        <w:t>Akbasova</w:t>
      </w:r>
      <w:proofErr w:type="spellEnd"/>
      <w:r w:rsidRPr="00444E20">
        <w:rPr>
          <w:i/>
          <w:lang w:val="en-US"/>
        </w:rPr>
        <w:t xml:space="preserve"> A.D., </w:t>
      </w:r>
      <w:proofErr w:type="spellStart"/>
      <w:r w:rsidRPr="00444E20">
        <w:rPr>
          <w:i/>
          <w:lang w:val="en-US"/>
        </w:rPr>
        <w:t>Seidakbarova</w:t>
      </w:r>
      <w:proofErr w:type="spellEnd"/>
      <w:r w:rsidRPr="00444E20">
        <w:rPr>
          <w:i/>
          <w:lang w:val="en-US"/>
        </w:rPr>
        <w:t xml:space="preserve"> A.D.,</w:t>
      </w:r>
      <w:r w:rsidRPr="00444E20">
        <w:rPr>
          <w:i/>
          <w:iCs/>
          <w:lang w:val="en-US"/>
        </w:rPr>
        <w:t xml:space="preserve"> </w:t>
      </w:r>
      <w:proofErr w:type="spellStart"/>
      <w:r w:rsidRPr="00444E20">
        <w:rPr>
          <w:i/>
          <w:iCs/>
          <w:lang w:val="en-US"/>
        </w:rPr>
        <w:t>Koishiyeva</w:t>
      </w:r>
      <w:proofErr w:type="spellEnd"/>
      <w:r w:rsidRPr="00444E20">
        <w:rPr>
          <w:i/>
          <w:iCs/>
          <w:lang w:val="en-US"/>
        </w:rPr>
        <w:t> </w:t>
      </w:r>
      <w:proofErr w:type="spellStart"/>
      <w:r w:rsidRPr="00444E20">
        <w:rPr>
          <w:i/>
          <w:iCs/>
          <w:lang w:val="en-US"/>
        </w:rPr>
        <w:t>G.Zh</w:t>
      </w:r>
      <w:proofErr w:type="spellEnd"/>
      <w:r w:rsidRPr="00444E20">
        <w:rPr>
          <w:i/>
          <w:iCs/>
          <w:lang w:val="en-US"/>
        </w:rPr>
        <w:t xml:space="preserve">., </w:t>
      </w:r>
      <w:proofErr w:type="spellStart"/>
      <w:r w:rsidRPr="00444E20">
        <w:rPr>
          <w:i/>
          <w:iCs/>
          <w:lang w:val="en-US"/>
        </w:rPr>
        <w:t>Sainova</w:t>
      </w:r>
      <w:proofErr w:type="spellEnd"/>
      <w:r w:rsidRPr="00444E20">
        <w:rPr>
          <w:i/>
          <w:iCs/>
          <w:lang w:val="en-US"/>
        </w:rPr>
        <w:t xml:space="preserve"> G.A. </w:t>
      </w:r>
      <w:r w:rsidRPr="00444E20">
        <w:rPr>
          <w:lang w:val="en-US"/>
        </w:rPr>
        <w:t xml:space="preserve">Ecological assessment of soil contamination by heavy metals affected in the past by the lead–zinc mining and processing complex in </w:t>
      </w:r>
      <w:proofErr w:type="spellStart"/>
      <w:r w:rsidRPr="00444E20">
        <w:rPr>
          <w:lang w:val="en-US"/>
        </w:rPr>
        <w:t>Kentau</w:t>
      </w:r>
      <w:proofErr w:type="spellEnd"/>
      <w:r w:rsidRPr="00444E20">
        <w:rPr>
          <w:lang w:val="en-US"/>
        </w:rPr>
        <w:t>, Kazakhstan</w:t>
      </w:r>
      <w:r w:rsidR="00444E20">
        <w:rPr>
          <w:lang w:val="en-US"/>
        </w:rPr>
        <w:t xml:space="preserve"> //</w:t>
      </w:r>
      <w:r w:rsidRPr="00444E20">
        <w:rPr>
          <w:lang w:val="en-US"/>
        </w:rPr>
        <w:t> </w:t>
      </w:r>
      <w:r w:rsidRPr="00444E20">
        <w:rPr>
          <w:iCs/>
          <w:lang w:val="en-US"/>
        </w:rPr>
        <w:t xml:space="preserve">Environ. </w:t>
      </w:r>
      <w:proofErr w:type="spellStart"/>
      <w:r w:rsidRPr="00444E20">
        <w:rPr>
          <w:iCs/>
          <w:lang w:val="en-US"/>
        </w:rPr>
        <w:t>Monit</w:t>
      </w:r>
      <w:proofErr w:type="spellEnd"/>
      <w:r w:rsidRPr="00444E20">
        <w:rPr>
          <w:iCs/>
          <w:lang w:val="en-US"/>
        </w:rPr>
        <w:t>. Assess.</w:t>
      </w:r>
      <w:r w:rsidRPr="00444E20">
        <w:rPr>
          <w:lang w:val="en-US"/>
        </w:rPr>
        <w:t xml:space="preserve"> 2023. V. </w:t>
      </w:r>
      <w:r w:rsidRPr="00444E20">
        <w:rPr>
          <w:bCs/>
          <w:lang w:val="en-US"/>
        </w:rPr>
        <w:t>195</w:t>
      </w:r>
      <w:r w:rsidRPr="00444E20">
        <w:rPr>
          <w:lang w:val="en-US"/>
        </w:rPr>
        <w:t xml:space="preserve"> P. 586. </w:t>
      </w:r>
      <w:hyperlink r:id="rId11" w:history="1">
        <w:r w:rsidRPr="00444E20">
          <w:rPr>
            <w:rStyle w:val="ac"/>
            <w:lang w:val="en-US"/>
          </w:rPr>
          <w:t>https://doi.org/ 10.1007/s10661-023-11189-7</w:t>
        </w:r>
      </w:hyperlink>
      <w:bookmarkEnd w:id="19"/>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pPr>
      <w:bookmarkStart w:id="20" w:name="_Ref158993179"/>
      <w:proofErr w:type="spellStart"/>
      <w:r w:rsidRPr="00444E20">
        <w:rPr>
          <w:i/>
          <w:lang w:val="en-US"/>
        </w:rPr>
        <w:t>Kadyrzhanov</w:t>
      </w:r>
      <w:proofErr w:type="spellEnd"/>
      <w:r w:rsidRPr="00444E20">
        <w:rPr>
          <w:i/>
          <w:lang w:val="en-US"/>
        </w:rPr>
        <w:t xml:space="preserve"> K.K., </w:t>
      </w:r>
      <w:proofErr w:type="spellStart"/>
      <w:r w:rsidRPr="00444E20">
        <w:rPr>
          <w:i/>
          <w:lang w:val="en-US"/>
        </w:rPr>
        <w:t>Lukashenko</w:t>
      </w:r>
      <w:proofErr w:type="spellEnd"/>
      <w:r w:rsidRPr="00444E20">
        <w:rPr>
          <w:i/>
          <w:lang w:val="en-US"/>
        </w:rPr>
        <w:t xml:space="preserve"> S.N.</w:t>
      </w:r>
      <w:r w:rsidRPr="00444E20">
        <w:rPr>
          <w:lang w:val="en-US"/>
        </w:rPr>
        <w:t xml:space="preserve"> Radioactivity in Kazakhstan. Cases and Consequences. In: </w:t>
      </w:r>
      <w:proofErr w:type="spellStart"/>
      <w:r w:rsidRPr="00444E20">
        <w:rPr>
          <w:lang w:val="en-US"/>
        </w:rPr>
        <w:t>Birsen</w:t>
      </w:r>
      <w:proofErr w:type="spellEnd"/>
      <w:r w:rsidRPr="00444E20">
        <w:rPr>
          <w:lang w:val="en-US"/>
        </w:rPr>
        <w:t xml:space="preserve">, N., </w:t>
      </w:r>
      <w:proofErr w:type="spellStart"/>
      <w:r w:rsidRPr="00444E20">
        <w:rPr>
          <w:lang w:val="en-US"/>
        </w:rPr>
        <w:t>Kadyrzhanov</w:t>
      </w:r>
      <w:proofErr w:type="spellEnd"/>
      <w:r w:rsidRPr="00444E20">
        <w:rPr>
          <w:lang w:val="en-US"/>
        </w:rPr>
        <w:t>, K.K. (</w:t>
      </w:r>
      <w:proofErr w:type="spellStart"/>
      <w:proofErr w:type="gramStart"/>
      <w:r w:rsidRPr="00444E20">
        <w:rPr>
          <w:lang w:val="en-US"/>
        </w:rPr>
        <w:t>eds</w:t>
      </w:r>
      <w:proofErr w:type="spellEnd"/>
      <w:proofErr w:type="gramEnd"/>
      <w:r w:rsidRPr="00444E20">
        <w:rPr>
          <w:lang w:val="en-US"/>
        </w:rPr>
        <w:t xml:space="preserve">) Environmental Protection Against Radioactive Pollution. </w:t>
      </w:r>
      <w:r w:rsidRPr="00444E20">
        <w:t xml:space="preserve">NATO </w:t>
      </w:r>
      <w:proofErr w:type="spellStart"/>
      <w:r w:rsidRPr="00444E20">
        <w:t>Science</w:t>
      </w:r>
      <w:proofErr w:type="spellEnd"/>
      <w:r w:rsidRPr="00444E20">
        <w:t xml:space="preserve"> </w:t>
      </w:r>
      <w:proofErr w:type="spellStart"/>
      <w:r w:rsidRPr="00444E20">
        <w:t>Series</w:t>
      </w:r>
      <w:proofErr w:type="spellEnd"/>
      <w:r w:rsidRPr="00444E20">
        <w:rPr>
          <w:lang w:val="en-US"/>
        </w:rPr>
        <w:t>.</w:t>
      </w:r>
      <w:r w:rsidRPr="00444E20">
        <w:t xml:space="preserve"> </w:t>
      </w:r>
      <w:r w:rsidRPr="00444E20">
        <w:rPr>
          <w:lang w:val="en-US"/>
        </w:rPr>
        <w:t xml:space="preserve">2003. </w:t>
      </w:r>
      <w:proofErr w:type="spellStart"/>
      <w:r w:rsidRPr="00444E20">
        <w:t>vol</w:t>
      </w:r>
      <w:proofErr w:type="spellEnd"/>
      <w:r w:rsidRPr="00444E20">
        <w:rPr>
          <w:lang w:val="en-US"/>
        </w:rPr>
        <w:t>.</w:t>
      </w:r>
      <w:r w:rsidRPr="00444E20">
        <w:t xml:space="preserve"> 33. </w:t>
      </w:r>
      <w:proofErr w:type="spellStart"/>
      <w:r w:rsidRPr="00444E20">
        <w:t>Springer</w:t>
      </w:r>
      <w:proofErr w:type="spellEnd"/>
      <w:r w:rsidRPr="00444E20">
        <w:t xml:space="preserve">, </w:t>
      </w:r>
      <w:proofErr w:type="spellStart"/>
      <w:r w:rsidRPr="00444E20">
        <w:t>Dordrecht</w:t>
      </w:r>
      <w:proofErr w:type="spellEnd"/>
      <w:r w:rsidRPr="00444E20">
        <w:t xml:space="preserve">. </w:t>
      </w:r>
      <w:hyperlink r:id="rId12" w:history="1">
        <w:r w:rsidRPr="00444E20">
          <w:rPr>
            <w:rStyle w:val="ac"/>
          </w:rPr>
          <w:t>https://doi.org/</w:t>
        </w:r>
        <w:r w:rsidRPr="00444E20">
          <w:rPr>
            <w:rStyle w:val="ac"/>
            <w:lang w:val="en-US"/>
          </w:rPr>
          <w:t xml:space="preserve"> </w:t>
        </w:r>
        <w:r w:rsidRPr="00444E20">
          <w:rPr>
            <w:rStyle w:val="ac"/>
          </w:rPr>
          <w:t>10.1007/978-94-007-0975-1_2</w:t>
        </w:r>
      </w:hyperlink>
      <w:bookmarkEnd w:id="20"/>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21" w:name="_Ref169116532"/>
      <w:proofErr w:type="spellStart"/>
      <w:r w:rsidRPr="00444E20">
        <w:rPr>
          <w:i/>
          <w:lang w:val="en-US"/>
        </w:rPr>
        <w:t>Matveyeva</w:t>
      </w:r>
      <w:proofErr w:type="spellEnd"/>
      <w:r w:rsidRPr="00444E20">
        <w:rPr>
          <w:i/>
          <w:lang w:val="en-US"/>
        </w:rPr>
        <w:t xml:space="preserve"> I.</w:t>
      </w:r>
      <w:r w:rsidRPr="00444E20">
        <w:rPr>
          <w:color w:val="222222"/>
          <w:shd w:val="clear" w:color="auto" w:fill="FFFFFF"/>
          <w:lang w:val="en-US"/>
        </w:rPr>
        <w:t xml:space="preserve">, </w:t>
      </w:r>
      <w:proofErr w:type="spellStart"/>
      <w:r w:rsidRPr="00444E20">
        <w:rPr>
          <w:i/>
          <w:color w:val="222222"/>
          <w:shd w:val="clear" w:color="auto" w:fill="FFFFFF"/>
          <w:lang w:val="en-US"/>
        </w:rPr>
        <w:t>Jaćimović</w:t>
      </w:r>
      <w:proofErr w:type="spellEnd"/>
      <w:r w:rsidRPr="00444E20">
        <w:rPr>
          <w:i/>
          <w:color w:val="222222"/>
          <w:shd w:val="clear" w:color="auto" w:fill="FFFFFF"/>
          <w:lang w:val="en-US"/>
        </w:rPr>
        <w:t xml:space="preserve"> R., </w:t>
      </w:r>
      <w:proofErr w:type="spellStart"/>
      <w:r w:rsidRPr="00444E20">
        <w:rPr>
          <w:i/>
          <w:color w:val="222222"/>
          <w:shd w:val="clear" w:color="auto" w:fill="FFFFFF"/>
          <w:lang w:val="en-US"/>
        </w:rPr>
        <w:t>Planinšek</w:t>
      </w:r>
      <w:proofErr w:type="spellEnd"/>
      <w:r w:rsidRPr="00444E20">
        <w:rPr>
          <w:i/>
          <w:color w:val="222222"/>
          <w:shd w:val="clear" w:color="auto" w:fill="FFFFFF"/>
          <w:lang w:val="en-US"/>
        </w:rPr>
        <w:t xml:space="preserve"> P., </w:t>
      </w:r>
      <w:proofErr w:type="spellStart"/>
      <w:r w:rsidRPr="00444E20">
        <w:rPr>
          <w:i/>
          <w:color w:val="222222"/>
          <w:shd w:val="clear" w:color="auto" w:fill="FFFFFF"/>
          <w:lang w:val="en-US"/>
        </w:rPr>
        <w:t>Stegnar</w:t>
      </w:r>
      <w:proofErr w:type="spellEnd"/>
      <w:r w:rsidRPr="00444E20">
        <w:rPr>
          <w:i/>
          <w:color w:val="222222"/>
          <w:shd w:val="clear" w:color="auto" w:fill="FFFFFF"/>
          <w:lang w:val="en-US"/>
        </w:rPr>
        <w:t xml:space="preserve"> P., </w:t>
      </w:r>
      <w:proofErr w:type="spellStart"/>
      <w:r w:rsidRPr="00444E20">
        <w:rPr>
          <w:i/>
          <w:color w:val="222222"/>
          <w:shd w:val="clear" w:color="auto" w:fill="FFFFFF"/>
          <w:lang w:val="en-US"/>
        </w:rPr>
        <w:t>Smodiš</w:t>
      </w:r>
      <w:proofErr w:type="spellEnd"/>
      <w:r w:rsidRPr="00444E20">
        <w:rPr>
          <w:i/>
          <w:color w:val="222222"/>
          <w:shd w:val="clear" w:color="auto" w:fill="FFFFFF"/>
          <w:lang w:val="en-US"/>
        </w:rPr>
        <w:t xml:space="preserve"> B., </w:t>
      </w:r>
      <w:proofErr w:type="spellStart"/>
      <w:r w:rsidRPr="00444E20">
        <w:rPr>
          <w:i/>
          <w:color w:val="222222"/>
          <w:shd w:val="clear" w:color="auto" w:fill="FFFFFF"/>
          <w:lang w:val="en-US"/>
        </w:rPr>
        <w:t>Burkitbayev</w:t>
      </w:r>
      <w:proofErr w:type="spellEnd"/>
      <w:r w:rsidRPr="00444E20">
        <w:rPr>
          <w:i/>
          <w:color w:val="222222"/>
          <w:shd w:val="clear" w:color="auto" w:fill="FFFFFF"/>
          <w:lang w:val="en-US"/>
        </w:rPr>
        <w:t xml:space="preserve"> M.</w:t>
      </w:r>
      <w:r w:rsidRPr="00444E20">
        <w:rPr>
          <w:lang w:val="en-US"/>
        </w:rPr>
        <w:t xml:space="preserve"> Assessment of the main natural </w:t>
      </w:r>
      <w:proofErr w:type="spellStart"/>
      <w:r w:rsidRPr="00444E20">
        <w:rPr>
          <w:lang w:val="en-US"/>
        </w:rPr>
        <w:t>radionuclides</w:t>
      </w:r>
      <w:proofErr w:type="spellEnd"/>
      <w:r w:rsidRPr="00444E20">
        <w:rPr>
          <w:lang w:val="en-US"/>
        </w:rPr>
        <w:t xml:space="preserve">, minor and trace elements in soils and sediments of the </w:t>
      </w:r>
      <w:proofErr w:type="spellStart"/>
      <w:r w:rsidRPr="00444E20">
        <w:rPr>
          <w:lang w:val="en-US"/>
        </w:rPr>
        <w:t>Shu</w:t>
      </w:r>
      <w:proofErr w:type="spellEnd"/>
      <w:r w:rsidRPr="00444E20">
        <w:rPr>
          <w:lang w:val="en-US"/>
        </w:rPr>
        <w:t xml:space="preserve"> valley (near the border of Kazakhstan and Kyrgyzstan) // Journal of </w:t>
      </w:r>
      <w:proofErr w:type="spellStart"/>
      <w:r w:rsidRPr="00444E20">
        <w:rPr>
          <w:lang w:val="en-US"/>
        </w:rPr>
        <w:t>Radioanalytical</w:t>
      </w:r>
      <w:proofErr w:type="spellEnd"/>
      <w:r w:rsidRPr="00444E20">
        <w:rPr>
          <w:lang w:val="en-US"/>
        </w:rPr>
        <w:t xml:space="preserve"> and Nuclear Chemistry. 2014. V. 299. P. 1399-1409. </w:t>
      </w:r>
      <w:hyperlink r:id="rId13" w:history="1">
        <w:r w:rsidRPr="00444E20">
          <w:rPr>
            <w:rStyle w:val="ac"/>
            <w:lang w:val="en-US"/>
          </w:rPr>
          <w:t>https://doi.org/10.1007/s10967-013-2902-3</w:t>
        </w:r>
      </w:hyperlink>
      <w:bookmarkEnd w:id="16"/>
      <w:bookmarkEnd w:id="21"/>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22" w:name="_Ref164224459"/>
      <w:proofErr w:type="spellStart"/>
      <w:r w:rsidRPr="00444E20">
        <w:rPr>
          <w:i/>
          <w:lang w:val="en-US"/>
        </w:rPr>
        <w:t>Ramazanova</w:t>
      </w:r>
      <w:proofErr w:type="spellEnd"/>
      <w:r w:rsidRPr="00444E20">
        <w:rPr>
          <w:i/>
          <w:lang w:val="en-US"/>
        </w:rPr>
        <w:t xml:space="preserve"> E., Lee S.H., Lee W.</w:t>
      </w:r>
      <w:r w:rsidRPr="00444E20">
        <w:rPr>
          <w:lang w:val="en-US"/>
        </w:rPr>
        <w:t xml:space="preserve"> Stochastic risk assessment of urban soils contaminated by heavy metals in Kazakhstan // Science of The Total Environment. 2021. V. 750. P. 141535. </w:t>
      </w:r>
      <w:hyperlink r:id="rId14" w:tgtFrame="_blank" w:tooltip="Persistent link using digital object identifier" w:history="1">
        <w:r w:rsidRPr="00444E20">
          <w:rPr>
            <w:rStyle w:val="ac"/>
          </w:rPr>
          <w:t>https://doi.org/10.1016/j.scitotenv.2020.141535</w:t>
        </w:r>
      </w:hyperlink>
      <w:bookmarkEnd w:id="22"/>
    </w:p>
    <w:p w:rsidR="00064779" w:rsidRPr="00444E20" w:rsidRDefault="00064779" w:rsidP="00444E20">
      <w:pPr>
        <w:pStyle w:val="Standard"/>
        <w:numPr>
          <w:ilvl w:val="0"/>
          <w:numId w:val="1"/>
        </w:numPr>
        <w:spacing w:after="0" w:line="360" w:lineRule="auto"/>
        <w:ind w:firstLine="709"/>
        <w:jc w:val="both"/>
        <w:rPr>
          <w:rFonts w:ascii="Times New Roman" w:hAnsi="Times New Roman"/>
          <w:color w:val="0070C0"/>
          <w:sz w:val="24"/>
          <w:szCs w:val="24"/>
          <w:lang w:val="kk-KZ"/>
        </w:rPr>
      </w:pPr>
      <w:bookmarkStart w:id="23" w:name="_Ref164401662"/>
      <w:bookmarkStart w:id="24" w:name="_Ref158994557"/>
      <w:bookmarkStart w:id="25" w:name="_Ref158992208"/>
      <w:r w:rsidRPr="00444E20">
        <w:rPr>
          <w:rFonts w:ascii="Times New Roman" w:hAnsi="Times New Roman"/>
          <w:i/>
          <w:sz w:val="24"/>
          <w:szCs w:val="24"/>
          <w:lang w:val="kk-KZ"/>
        </w:rPr>
        <w:t>Salbu B.</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Burkitbaev M.</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Strømman G.</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Shishkov I.</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Kayukov P.</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Uralbekov B.</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Rosseland B.O</w:t>
      </w:r>
      <w:r w:rsidRPr="00444E20">
        <w:rPr>
          <w:rFonts w:ascii="Times New Roman" w:hAnsi="Times New Roman"/>
          <w:sz w:val="24"/>
          <w:szCs w:val="24"/>
          <w:lang w:val="kk-KZ"/>
        </w:rPr>
        <w:t>. Environmental Impact Assessment of Radionuclides and Trace Elements at the Kurday U Mining Site, Kazakhstan</w:t>
      </w:r>
      <w:r w:rsidRPr="00444E20">
        <w:rPr>
          <w:rFonts w:ascii="Times New Roman" w:hAnsi="Times New Roman"/>
          <w:sz w:val="24"/>
          <w:szCs w:val="24"/>
          <w:lang w:val="en-US"/>
        </w:rPr>
        <w:t xml:space="preserve"> //</w:t>
      </w:r>
      <w:r w:rsidRPr="00444E20">
        <w:rPr>
          <w:rFonts w:ascii="Times New Roman" w:hAnsi="Times New Roman"/>
          <w:sz w:val="24"/>
          <w:szCs w:val="24"/>
          <w:lang w:val="kk-KZ"/>
        </w:rPr>
        <w:t xml:space="preserve"> J. Environ. Radioact. 2013</w:t>
      </w:r>
      <w:r w:rsidRPr="00444E20">
        <w:rPr>
          <w:rFonts w:ascii="Times New Roman" w:hAnsi="Times New Roman"/>
          <w:sz w:val="24"/>
          <w:szCs w:val="24"/>
          <w:lang w:val="en-US"/>
        </w:rPr>
        <w:t>.</w:t>
      </w:r>
      <w:r w:rsidRPr="00444E20">
        <w:rPr>
          <w:rFonts w:ascii="Times New Roman" w:hAnsi="Times New Roman"/>
          <w:sz w:val="24"/>
          <w:szCs w:val="24"/>
          <w:lang w:val="kk-KZ"/>
        </w:rPr>
        <w:t xml:space="preserve"> 123</w:t>
      </w:r>
      <w:r w:rsidRPr="00444E20">
        <w:rPr>
          <w:rFonts w:ascii="Times New Roman" w:hAnsi="Times New Roman"/>
          <w:sz w:val="24"/>
          <w:szCs w:val="24"/>
          <w:lang w:val="en-US"/>
        </w:rPr>
        <w:t>.</w:t>
      </w:r>
      <w:r w:rsidRPr="00444E20">
        <w:rPr>
          <w:rFonts w:ascii="Times New Roman" w:hAnsi="Times New Roman"/>
          <w:sz w:val="24"/>
          <w:szCs w:val="24"/>
          <w:lang w:val="kk-KZ"/>
        </w:rPr>
        <w:t xml:space="preserve"> 14–27</w:t>
      </w:r>
      <w:r w:rsidRPr="00444E20">
        <w:rPr>
          <w:rFonts w:ascii="Times New Roman" w:hAnsi="Times New Roman"/>
          <w:sz w:val="24"/>
          <w:szCs w:val="24"/>
          <w:lang w:val="en-US"/>
        </w:rPr>
        <w:t>.</w:t>
      </w:r>
      <w:r w:rsidRPr="00444E20">
        <w:rPr>
          <w:rFonts w:ascii="Times New Roman" w:hAnsi="Times New Roman"/>
          <w:color w:val="0070C0"/>
          <w:sz w:val="24"/>
          <w:szCs w:val="24"/>
          <w:lang w:val="kk-KZ"/>
        </w:rPr>
        <w:t xml:space="preserve"> </w:t>
      </w:r>
      <w:hyperlink r:id="rId15" w:history="1">
        <w:r w:rsidRPr="00444E20">
          <w:rPr>
            <w:rStyle w:val="ac"/>
            <w:rFonts w:ascii="Times New Roman" w:hAnsi="Times New Roman"/>
            <w:sz w:val="24"/>
            <w:szCs w:val="24"/>
            <w:lang w:val="kk-KZ"/>
          </w:rPr>
          <w:t>https://doi.org/10.1016/j.jenvrad.2012.05.001</w:t>
        </w:r>
      </w:hyperlink>
      <w:r w:rsidRPr="00444E20">
        <w:rPr>
          <w:rFonts w:ascii="Times New Roman" w:hAnsi="Times New Roman"/>
          <w:color w:val="0070C0"/>
          <w:sz w:val="24"/>
          <w:szCs w:val="24"/>
          <w:lang w:val="kk-KZ"/>
        </w:rPr>
        <w:t>.</w:t>
      </w:r>
      <w:bookmarkEnd w:id="23"/>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26" w:name="_Ref169116734"/>
      <w:bookmarkEnd w:id="24"/>
      <w:proofErr w:type="spellStart"/>
      <w:r w:rsidRPr="00444E20">
        <w:rPr>
          <w:i/>
          <w:lang w:val="en-US"/>
        </w:rPr>
        <w:t>Saparov</w:t>
      </w:r>
      <w:proofErr w:type="spellEnd"/>
      <w:r w:rsidRPr="00444E20">
        <w:rPr>
          <w:i/>
          <w:lang w:val="en-US"/>
        </w:rPr>
        <w:t xml:space="preserve"> A.</w:t>
      </w:r>
      <w:r w:rsidRPr="00444E20">
        <w:rPr>
          <w:lang w:val="en-US"/>
        </w:rPr>
        <w:t xml:space="preserve"> Soil Resources of the Republic of Kazakhstan: Current Status, Problems and Solutions. In: Mueller, L., </w:t>
      </w:r>
      <w:proofErr w:type="spellStart"/>
      <w:r w:rsidRPr="00444E20">
        <w:rPr>
          <w:lang w:val="en-US"/>
        </w:rPr>
        <w:t>Saparov</w:t>
      </w:r>
      <w:proofErr w:type="spellEnd"/>
      <w:r w:rsidRPr="00444E20">
        <w:rPr>
          <w:lang w:val="en-US"/>
        </w:rPr>
        <w:t xml:space="preserve">, A., </w:t>
      </w:r>
      <w:proofErr w:type="spellStart"/>
      <w:r w:rsidRPr="00444E20">
        <w:rPr>
          <w:lang w:val="en-US"/>
        </w:rPr>
        <w:t>Lischeid</w:t>
      </w:r>
      <w:proofErr w:type="spellEnd"/>
      <w:r w:rsidRPr="00444E20">
        <w:rPr>
          <w:lang w:val="en-US"/>
        </w:rPr>
        <w:t>, G. (</w:t>
      </w:r>
      <w:proofErr w:type="spellStart"/>
      <w:r w:rsidRPr="00444E20">
        <w:rPr>
          <w:lang w:val="en-US"/>
        </w:rPr>
        <w:t>eds</w:t>
      </w:r>
      <w:proofErr w:type="spellEnd"/>
      <w:r w:rsidRPr="00444E20">
        <w:rPr>
          <w:lang w:val="en-US"/>
        </w:rPr>
        <w:t xml:space="preserve">) Novel Measurement and Assessment Tools for Monitoring and Management of Land and Water Resources in Agricultural </w:t>
      </w:r>
      <w:r w:rsidRPr="00444E20">
        <w:rPr>
          <w:lang w:val="en-US"/>
        </w:rPr>
        <w:lastRenderedPageBreak/>
        <w:t xml:space="preserve">Landscapes of Central Asia. Environmental Science and Engineering). Springer, Cham. 2014. </w:t>
      </w:r>
      <w:hyperlink r:id="rId16" w:history="1">
        <w:r w:rsidRPr="00444E20">
          <w:rPr>
            <w:rStyle w:val="ac"/>
            <w:lang w:val="en-US"/>
          </w:rPr>
          <w:t>https://doi.org/ 10.1007/978-3-319-01017-5_2</w:t>
        </w:r>
      </w:hyperlink>
      <w:bookmarkEnd w:id="25"/>
      <w:bookmarkEnd w:id="26"/>
    </w:p>
    <w:p w:rsidR="00064779" w:rsidRPr="00444E20" w:rsidRDefault="00064779" w:rsidP="00444E20">
      <w:pPr>
        <w:pStyle w:val="Standard"/>
        <w:numPr>
          <w:ilvl w:val="0"/>
          <w:numId w:val="1"/>
        </w:numPr>
        <w:tabs>
          <w:tab w:val="left" w:pos="0"/>
        </w:tabs>
        <w:spacing w:after="0" w:line="360" w:lineRule="auto"/>
        <w:ind w:firstLine="709"/>
        <w:jc w:val="both"/>
        <w:rPr>
          <w:rFonts w:ascii="Times New Roman" w:hAnsi="Times New Roman"/>
          <w:sz w:val="24"/>
          <w:szCs w:val="24"/>
          <w:lang w:val="en-US"/>
        </w:rPr>
      </w:pPr>
      <w:bookmarkStart w:id="27" w:name="_Ref158998349"/>
      <w:r w:rsidRPr="00444E20">
        <w:rPr>
          <w:rFonts w:ascii="Times New Roman" w:hAnsi="Times New Roman"/>
          <w:i/>
          <w:sz w:val="24"/>
          <w:szCs w:val="24"/>
          <w:lang w:val="kk-KZ"/>
        </w:rPr>
        <w:t xml:space="preserve">Shojaeezadeh S.A., Al-Wardy M., Nikoo M.R., Mooselu M.G., Alizadeh M.R., Adamowski J.F., ... </w:t>
      </w:r>
      <w:proofErr w:type="spellStart"/>
      <w:r w:rsidRPr="00444E20">
        <w:rPr>
          <w:rFonts w:ascii="Times New Roman" w:hAnsi="Times New Roman"/>
          <w:i/>
          <w:sz w:val="24"/>
          <w:szCs w:val="24"/>
          <w:lang w:val="en-US"/>
        </w:rPr>
        <w:t>Gandomi</w:t>
      </w:r>
      <w:proofErr w:type="spellEnd"/>
      <w:r w:rsidRPr="00444E20">
        <w:rPr>
          <w:rFonts w:ascii="Times New Roman" w:hAnsi="Times New Roman"/>
          <w:i/>
          <w:sz w:val="24"/>
          <w:szCs w:val="24"/>
          <w:lang w:val="en-US"/>
        </w:rPr>
        <w:t xml:space="preserve"> A.H. </w:t>
      </w:r>
      <w:r w:rsidRPr="00444E20">
        <w:rPr>
          <w:rFonts w:ascii="Times New Roman" w:hAnsi="Times New Roman"/>
          <w:sz w:val="24"/>
          <w:szCs w:val="24"/>
          <w:lang w:val="en-US"/>
        </w:rPr>
        <w:t>Soil Erosion in the United States. Present and Future (2020-2050) //</w:t>
      </w:r>
      <w:r w:rsidRPr="00444E20">
        <w:rPr>
          <w:rFonts w:ascii="Times New Roman" w:hAnsi="Times New Roman"/>
          <w:sz w:val="24"/>
          <w:szCs w:val="24"/>
          <w:lang w:val="kk-KZ"/>
        </w:rPr>
        <w:t xml:space="preserve"> </w:t>
      </w:r>
      <w:proofErr w:type="spellStart"/>
      <w:r w:rsidRPr="00444E20">
        <w:rPr>
          <w:rFonts w:ascii="Times New Roman" w:hAnsi="Times New Roman"/>
          <w:sz w:val="24"/>
          <w:szCs w:val="24"/>
          <w:lang w:val="en-US"/>
        </w:rPr>
        <w:t>arXiv</w:t>
      </w:r>
      <w:proofErr w:type="spellEnd"/>
      <w:r w:rsidRPr="00444E20">
        <w:rPr>
          <w:rFonts w:ascii="Times New Roman" w:hAnsi="Times New Roman"/>
          <w:sz w:val="24"/>
          <w:szCs w:val="24"/>
          <w:lang w:val="en-US"/>
        </w:rPr>
        <w:t xml:space="preserve"> preprint arXiv</w:t>
      </w:r>
      <w:proofErr w:type="gramStart"/>
      <w:r w:rsidRPr="00444E20">
        <w:rPr>
          <w:rFonts w:ascii="Times New Roman" w:hAnsi="Times New Roman"/>
          <w:sz w:val="24"/>
          <w:szCs w:val="24"/>
          <w:lang w:val="en-US"/>
        </w:rPr>
        <w:t>:2207.06579</w:t>
      </w:r>
      <w:proofErr w:type="gramEnd"/>
      <w:r w:rsidRPr="00444E20">
        <w:rPr>
          <w:rFonts w:ascii="Times New Roman" w:hAnsi="Times New Roman"/>
          <w:sz w:val="24"/>
          <w:szCs w:val="24"/>
          <w:lang w:val="en-US"/>
        </w:rPr>
        <w:t>. 2022.</w:t>
      </w:r>
      <w:r w:rsidRPr="00444E20">
        <w:rPr>
          <w:rFonts w:ascii="Times New Roman" w:hAnsi="Times New Roman"/>
          <w:sz w:val="24"/>
          <w:szCs w:val="24"/>
          <w:lang w:val="kk-KZ"/>
        </w:rPr>
        <w:t xml:space="preserve"> </w:t>
      </w:r>
      <w:hyperlink r:id="rId17" w:history="1">
        <w:r w:rsidRPr="00444E20">
          <w:rPr>
            <w:rStyle w:val="ac"/>
            <w:rFonts w:ascii="Times New Roman" w:hAnsi="Times New Roman"/>
            <w:sz w:val="24"/>
            <w:szCs w:val="24"/>
            <w:lang w:val="en-US"/>
          </w:rPr>
          <w:t>https://doi.org/10.48550/arXiv.2207.06579</w:t>
        </w:r>
      </w:hyperlink>
      <w:bookmarkEnd w:id="27"/>
    </w:p>
    <w:p w:rsidR="00064779" w:rsidRPr="00444E20" w:rsidRDefault="00064779" w:rsidP="00444E20">
      <w:pPr>
        <w:pStyle w:val="Standard"/>
        <w:numPr>
          <w:ilvl w:val="0"/>
          <w:numId w:val="1"/>
        </w:numPr>
        <w:spacing w:after="0" w:line="360" w:lineRule="auto"/>
        <w:ind w:firstLine="709"/>
        <w:jc w:val="both"/>
        <w:rPr>
          <w:rFonts w:ascii="Times New Roman" w:hAnsi="Times New Roman"/>
          <w:color w:val="0070C0"/>
          <w:sz w:val="24"/>
          <w:szCs w:val="24"/>
          <w:lang w:val="kk-KZ"/>
        </w:rPr>
      </w:pPr>
      <w:bookmarkStart w:id="28" w:name="_Ref164401648"/>
      <w:r w:rsidRPr="00444E20">
        <w:rPr>
          <w:rFonts w:ascii="Times New Roman" w:hAnsi="Times New Roman"/>
          <w:i/>
          <w:sz w:val="24"/>
          <w:szCs w:val="24"/>
          <w:lang w:val="kk-KZ"/>
        </w:rPr>
        <w:t>Stegnar P.</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Shishkov I.</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Burkitbayev M., Tolongutov B., Yunusov M., Radyuk R.</w:t>
      </w:r>
      <w:r w:rsidRPr="00444E20">
        <w:rPr>
          <w:rFonts w:ascii="Times New Roman" w:hAnsi="Times New Roman"/>
          <w:i/>
          <w:sz w:val="24"/>
          <w:szCs w:val="24"/>
          <w:lang w:val="en-US"/>
        </w:rPr>
        <w:t>,</w:t>
      </w:r>
      <w:r w:rsidRPr="00444E20">
        <w:rPr>
          <w:rFonts w:ascii="Times New Roman" w:hAnsi="Times New Roman"/>
          <w:i/>
          <w:sz w:val="24"/>
          <w:szCs w:val="24"/>
          <w:lang w:val="kk-KZ"/>
        </w:rPr>
        <w:t xml:space="preserve"> Salbu B</w:t>
      </w:r>
      <w:r w:rsidRPr="00444E20">
        <w:rPr>
          <w:rFonts w:ascii="Times New Roman" w:hAnsi="Times New Roman"/>
          <w:sz w:val="24"/>
          <w:szCs w:val="24"/>
          <w:lang w:val="kk-KZ"/>
        </w:rPr>
        <w:t>. Assessment of the Radiological Impact of Gamma and Radon Dose Ratesat Former U Mining Sites in Central Asia</w:t>
      </w:r>
      <w:r w:rsidRPr="00444E20">
        <w:rPr>
          <w:rFonts w:ascii="Times New Roman" w:hAnsi="Times New Roman"/>
          <w:sz w:val="24"/>
          <w:szCs w:val="24"/>
          <w:lang w:val="en-US"/>
        </w:rPr>
        <w:t xml:space="preserve"> //</w:t>
      </w:r>
      <w:r w:rsidRPr="00444E20">
        <w:rPr>
          <w:rFonts w:ascii="Times New Roman" w:hAnsi="Times New Roman"/>
          <w:sz w:val="24"/>
          <w:szCs w:val="24"/>
          <w:lang w:val="kk-KZ"/>
        </w:rPr>
        <w:t xml:space="preserve"> J. Environ. Radioact. 2013. 123. 3–13.</w:t>
      </w:r>
      <w:r w:rsidRPr="00444E20">
        <w:rPr>
          <w:rFonts w:ascii="Times New Roman" w:hAnsi="Times New Roman"/>
          <w:color w:val="0070C0"/>
          <w:sz w:val="24"/>
          <w:szCs w:val="24"/>
          <w:lang w:val="kk-KZ"/>
        </w:rPr>
        <w:t xml:space="preserve"> </w:t>
      </w:r>
      <w:hyperlink r:id="rId18" w:history="1">
        <w:r w:rsidRPr="00444E20">
          <w:rPr>
            <w:rStyle w:val="ac"/>
            <w:rFonts w:ascii="Times New Roman" w:hAnsi="Times New Roman"/>
            <w:sz w:val="24"/>
            <w:szCs w:val="24"/>
            <w:lang w:val="kk-KZ"/>
          </w:rPr>
          <w:t>https://doi.org/10.1016/j.jenvrad.2012.12.005</w:t>
        </w:r>
      </w:hyperlink>
      <w:r w:rsidRPr="00444E20">
        <w:rPr>
          <w:rFonts w:ascii="Times New Roman" w:hAnsi="Times New Roman"/>
          <w:color w:val="0070C0"/>
          <w:sz w:val="24"/>
          <w:szCs w:val="24"/>
          <w:lang w:val="kk-KZ"/>
        </w:rPr>
        <w:t>.</w:t>
      </w:r>
      <w:bookmarkEnd w:id="28"/>
    </w:p>
    <w:p w:rsidR="00A4173B" w:rsidRPr="00444E20" w:rsidRDefault="00A4173B"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29" w:name="_Ref164224671"/>
      <w:bookmarkStart w:id="30" w:name="_Ref158992086"/>
      <w:proofErr w:type="gramStart"/>
      <w:r w:rsidRPr="00444E20">
        <w:rPr>
          <w:i/>
          <w:lang w:val="en-US"/>
        </w:rPr>
        <w:t>van</w:t>
      </w:r>
      <w:proofErr w:type="gramEnd"/>
      <w:r w:rsidRPr="00444E20">
        <w:rPr>
          <w:i/>
          <w:lang w:val="en-US"/>
        </w:rPr>
        <w:t xml:space="preserve"> </w:t>
      </w:r>
      <w:proofErr w:type="spellStart"/>
      <w:r w:rsidRPr="00444E20">
        <w:rPr>
          <w:i/>
          <w:lang w:val="en-US"/>
        </w:rPr>
        <w:t>Vliet</w:t>
      </w:r>
      <w:proofErr w:type="spellEnd"/>
      <w:r w:rsidRPr="00444E20">
        <w:rPr>
          <w:i/>
          <w:lang w:val="en-US"/>
        </w:rPr>
        <w:t xml:space="preserve"> L.J.P.,</w:t>
      </w:r>
      <w:r w:rsidRPr="00444E20">
        <w:rPr>
          <w:color w:val="222222"/>
          <w:shd w:val="clear" w:color="auto" w:fill="FFFFFF"/>
          <w:lang w:val="en-US"/>
        </w:rPr>
        <w:t xml:space="preserve"> </w:t>
      </w:r>
      <w:proofErr w:type="spellStart"/>
      <w:r w:rsidRPr="00444E20">
        <w:rPr>
          <w:i/>
          <w:lang w:val="en-US"/>
        </w:rPr>
        <w:t>Junkins</w:t>
      </w:r>
      <w:proofErr w:type="spellEnd"/>
      <w:r w:rsidRPr="00444E20">
        <w:rPr>
          <w:i/>
          <w:lang w:val="en-US"/>
        </w:rPr>
        <w:t xml:space="preserve"> B.B., Gill B.R., </w:t>
      </w:r>
      <w:proofErr w:type="spellStart"/>
      <w:r w:rsidRPr="00444E20">
        <w:rPr>
          <w:i/>
          <w:lang w:val="en-US"/>
        </w:rPr>
        <w:t>Heigh</w:t>
      </w:r>
      <w:proofErr w:type="spellEnd"/>
      <w:r w:rsidRPr="00444E20">
        <w:rPr>
          <w:i/>
          <w:lang w:val="en-US"/>
        </w:rPr>
        <w:t xml:space="preserve"> B.L. </w:t>
      </w:r>
      <w:r w:rsidRPr="00444E20">
        <w:rPr>
          <w:lang w:val="en-US"/>
        </w:rPr>
        <w:t>The risk of water erosion indicator for Canada: integrating science and policy. ISCO 2004. 13</w:t>
      </w:r>
      <w:r w:rsidRPr="00444E20">
        <w:rPr>
          <w:vertAlign w:val="superscript"/>
          <w:lang w:val="en-US"/>
        </w:rPr>
        <w:t>th</w:t>
      </w:r>
      <w:r w:rsidRPr="00444E20">
        <w:rPr>
          <w:lang w:val="en-US"/>
        </w:rPr>
        <w:t xml:space="preserve"> International Soil Conservation </w:t>
      </w:r>
      <w:proofErr w:type="spellStart"/>
      <w:r w:rsidRPr="00444E20">
        <w:rPr>
          <w:lang w:val="en-US"/>
        </w:rPr>
        <w:t>Organisation</w:t>
      </w:r>
      <w:proofErr w:type="spellEnd"/>
      <w:r w:rsidRPr="00444E20">
        <w:rPr>
          <w:lang w:val="en-US"/>
        </w:rPr>
        <w:t xml:space="preserve"> Conference – Brisbane, July 2004 Conserving Soil and Water for Society: Sharing Solutions</w:t>
      </w:r>
      <w:bookmarkEnd w:id="29"/>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31" w:name="_Ref169117156"/>
      <w:proofErr w:type="spellStart"/>
      <w:r w:rsidRPr="00444E20">
        <w:rPr>
          <w:i/>
          <w:lang w:val="en-US"/>
        </w:rPr>
        <w:t>Weltz</w:t>
      </w:r>
      <w:proofErr w:type="spellEnd"/>
      <w:r w:rsidRPr="00444E20">
        <w:rPr>
          <w:i/>
          <w:lang w:val="en-US"/>
        </w:rPr>
        <w:t xml:space="preserve"> M.A., Huang C.H., </w:t>
      </w:r>
      <w:proofErr w:type="spellStart"/>
      <w:r w:rsidRPr="00444E20">
        <w:rPr>
          <w:i/>
          <w:lang w:val="en-US"/>
        </w:rPr>
        <w:t>Newingham</w:t>
      </w:r>
      <w:proofErr w:type="spellEnd"/>
      <w:r w:rsidRPr="00444E20">
        <w:rPr>
          <w:i/>
          <w:lang w:val="en-US"/>
        </w:rPr>
        <w:t xml:space="preserve"> B.A., </w:t>
      </w:r>
      <w:proofErr w:type="spellStart"/>
      <w:r w:rsidRPr="00444E20">
        <w:rPr>
          <w:i/>
          <w:lang w:val="en-US"/>
        </w:rPr>
        <w:t>Tatarko</w:t>
      </w:r>
      <w:proofErr w:type="spellEnd"/>
      <w:r w:rsidRPr="00444E20">
        <w:rPr>
          <w:i/>
          <w:lang w:val="en-US"/>
        </w:rPr>
        <w:t xml:space="preserve"> J., </w:t>
      </w:r>
      <w:proofErr w:type="spellStart"/>
      <w:r w:rsidRPr="00444E20">
        <w:rPr>
          <w:i/>
          <w:lang w:val="en-US"/>
        </w:rPr>
        <w:t>Nouwakpo</w:t>
      </w:r>
      <w:proofErr w:type="spellEnd"/>
      <w:r w:rsidRPr="00444E20">
        <w:rPr>
          <w:i/>
          <w:lang w:val="en-US"/>
        </w:rPr>
        <w:t xml:space="preserve"> S.K., </w:t>
      </w:r>
      <w:proofErr w:type="spellStart"/>
      <w:r w:rsidRPr="00444E20">
        <w:rPr>
          <w:i/>
          <w:lang w:val="en-US"/>
        </w:rPr>
        <w:t>Tsegaye</w:t>
      </w:r>
      <w:proofErr w:type="spellEnd"/>
      <w:r w:rsidRPr="00444E20">
        <w:rPr>
          <w:i/>
          <w:lang w:val="en-US"/>
        </w:rPr>
        <w:t xml:space="preserve"> T. </w:t>
      </w:r>
      <w:r w:rsidRPr="00444E20">
        <w:rPr>
          <w:lang w:val="en-US"/>
        </w:rPr>
        <w:t xml:space="preserve">A strategic plan for future USDA Agricultural Research Service erosion research and model development // Journal of Soil and Water Conservation. 2020. V. 75. No. 6. P. 137A-143A. </w:t>
      </w:r>
      <w:hyperlink r:id="rId19" w:history="1">
        <w:r w:rsidRPr="00444E20">
          <w:rPr>
            <w:rStyle w:val="ac"/>
            <w:lang w:val="en-US"/>
          </w:rPr>
          <w:t>https://doi.org/10.2489/jswc.2020.0805A</w:t>
        </w:r>
      </w:hyperlink>
      <w:bookmarkEnd w:id="30"/>
      <w:bookmarkEnd w:id="31"/>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32" w:name="_Ref158992997"/>
      <w:proofErr w:type="spellStart"/>
      <w:r w:rsidRPr="00444E20">
        <w:rPr>
          <w:i/>
          <w:lang w:val="en-US"/>
        </w:rPr>
        <w:t>Woszczyk</w:t>
      </w:r>
      <w:proofErr w:type="spellEnd"/>
      <w:r w:rsidRPr="00444E20">
        <w:rPr>
          <w:i/>
          <w:lang w:val="en-US"/>
        </w:rPr>
        <w:t xml:space="preserve"> M., </w:t>
      </w:r>
      <w:proofErr w:type="spellStart"/>
      <w:r w:rsidRPr="00444E20">
        <w:rPr>
          <w:i/>
          <w:lang w:val="en-US"/>
        </w:rPr>
        <w:t>Spychalski</w:t>
      </w:r>
      <w:proofErr w:type="spellEnd"/>
      <w:r w:rsidRPr="00444E20">
        <w:rPr>
          <w:i/>
          <w:lang w:val="en-US"/>
        </w:rPr>
        <w:t xml:space="preserve"> W., </w:t>
      </w:r>
      <w:proofErr w:type="spellStart"/>
      <w:r w:rsidRPr="00444E20">
        <w:rPr>
          <w:i/>
          <w:lang w:val="en-US"/>
        </w:rPr>
        <w:t>Boluspaeva</w:t>
      </w:r>
      <w:proofErr w:type="spellEnd"/>
      <w:r w:rsidRPr="00444E20">
        <w:rPr>
          <w:i/>
          <w:lang w:val="en-US"/>
        </w:rPr>
        <w:t xml:space="preserve"> L.</w:t>
      </w:r>
      <w:r w:rsidRPr="00444E20">
        <w:rPr>
          <w:lang w:val="en-US"/>
        </w:rPr>
        <w:t xml:space="preserve"> Trace metal (</w:t>
      </w:r>
      <w:proofErr w:type="spellStart"/>
      <w:r w:rsidRPr="00444E20">
        <w:rPr>
          <w:lang w:val="en-US"/>
        </w:rPr>
        <w:t>Cd</w:t>
      </w:r>
      <w:proofErr w:type="spellEnd"/>
      <w:r w:rsidRPr="00444E20">
        <w:rPr>
          <w:lang w:val="en-US"/>
        </w:rPr>
        <w:t xml:space="preserve">, Cu, </w:t>
      </w:r>
      <w:proofErr w:type="spellStart"/>
      <w:r w:rsidRPr="00444E20">
        <w:rPr>
          <w:lang w:val="en-US"/>
        </w:rPr>
        <w:t>Pb</w:t>
      </w:r>
      <w:proofErr w:type="spellEnd"/>
      <w:r w:rsidRPr="00444E20">
        <w:rPr>
          <w:lang w:val="en-US"/>
        </w:rPr>
        <w:t>, Zn) fractionation in urban-industrial soils of Ust-Kamenogorsk (</w:t>
      </w:r>
      <w:proofErr w:type="spellStart"/>
      <w:r w:rsidRPr="00444E20">
        <w:rPr>
          <w:lang w:val="en-US"/>
        </w:rPr>
        <w:t>Oskemen</w:t>
      </w:r>
      <w:proofErr w:type="spellEnd"/>
      <w:r w:rsidRPr="00444E20">
        <w:rPr>
          <w:lang w:val="en-US"/>
        </w:rPr>
        <w:t>), Kazakhstan—implications for the assessment of environmental quality // </w:t>
      </w:r>
      <w:r w:rsidRPr="00444E20">
        <w:rPr>
          <w:iCs/>
          <w:lang w:val="en-US"/>
        </w:rPr>
        <w:t xml:space="preserve">Environ. </w:t>
      </w:r>
      <w:proofErr w:type="spellStart"/>
      <w:r w:rsidRPr="00444E20">
        <w:rPr>
          <w:iCs/>
          <w:lang w:val="en-US"/>
        </w:rPr>
        <w:t>Monit</w:t>
      </w:r>
      <w:proofErr w:type="spellEnd"/>
      <w:r w:rsidRPr="00444E20">
        <w:rPr>
          <w:iCs/>
          <w:lang w:val="en-US"/>
        </w:rPr>
        <w:t>. Assess.</w:t>
      </w:r>
      <w:r w:rsidRPr="00444E20">
        <w:rPr>
          <w:lang w:val="en-US"/>
        </w:rPr>
        <w:t xml:space="preserve"> 2018. V. </w:t>
      </w:r>
      <w:r w:rsidRPr="00444E20">
        <w:rPr>
          <w:bCs/>
          <w:lang w:val="en-US"/>
        </w:rPr>
        <w:t>190</w:t>
      </w:r>
      <w:r w:rsidRPr="00444E20">
        <w:rPr>
          <w:lang w:val="en-US"/>
        </w:rPr>
        <w:t xml:space="preserve">. P. 362. </w:t>
      </w:r>
      <w:hyperlink r:id="rId20" w:history="1">
        <w:r w:rsidRPr="00444E20">
          <w:rPr>
            <w:rStyle w:val="ac"/>
            <w:lang w:val="en-US"/>
          </w:rPr>
          <w:t>https://doi.org/ 10.1007/s10661-018-6733-0</w:t>
        </w:r>
      </w:hyperlink>
      <w:bookmarkEnd w:id="32"/>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33" w:name="_Ref158993338"/>
      <w:r w:rsidRPr="00444E20">
        <w:rPr>
          <w:i/>
          <w:lang w:val="en-US"/>
        </w:rPr>
        <w:t>Yamamoto M., Hoshi M., Takada J.,</w:t>
      </w:r>
      <w:r w:rsidRPr="00444E20">
        <w:rPr>
          <w:i/>
          <w:color w:val="222222"/>
          <w:shd w:val="clear" w:color="auto" w:fill="FFFFFF"/>
          <w:lang w:val="en-US"/>
        </w:rPr>
        <w:t xml:space="preserve"> </w:t>
      </w:r>
      <w:proofErr w:type="spellStart"/>
      <w:r w:rsidRPr="00444E20">
        <w:rPr>
          <w:i/>
          <w:lang w:val="en-US"/>
        </w:rPr>
        <w:t>Sakaguchi</w:t>
      </w:r>
      <w:proofErr w:type="spellEnd"/>
      <w:r w:rsidRPr="00444E20">
        <w:rPr>
          <w:i/>
          <w:lang w:val="en-US"/>
        </w:rPr>
        <w:t xml:space="preserve"> A., </w:t>
      </w:r>
      <w:proofErr w:type="spellStart"/>
      <w:r w:rsidRPr="00444E20">
        <w:rPr>
          <w:i/>
          <w:lang w:val="en-US"/>
        </w:rPr>
        <w:t>Apsalikov</w:t>
      </w:r>
      <w:proofErr w:type="spellEnd"/>
      <w:r w:rsidRPr="00444E20">
        <w:rPr>
          <w:i/>
          <w:lang w:val="en-US"/>
        </w:rPr>
        <w:t xml:space="preserve"> K.N., </w:t>
      </w:r>
      <w:proofErr w:type="spellStart"/>
      <w:r w:rsidRPr="00444E20">
        <w:rPr>
          <w:i/>
          <w:lang w:val="en-US"/>
        </w:rPr>
        <w:t>Gusev</w:t>
      </w:r>
      <w:proofErr w:type="spellEnd"/>
      <w:r w:rsidRPr="00444E20">
        <w:rPr>
          <w:i/>
          <w:lang w:val="en-US"/>
        </w:rPr>
        <w:t xml:space="preserve"> B.I.</w:t>
      </w:r>
      <w:r w:rsidRPr="00444E20">
        <w:rPr>
          <w:lang w:val="en-US"/>
        </w:rPr>
        <w:t xml:space="preserve"> Current levels and distribution of</w:t>
      </w:r>
      <w:r w:rsidRPr="00444E20">
        <w:rPr>
          <w:lang w:val="kk-KZ"/>
        </w:rPr>
        <w:t xml:space="preserve"> </w:t>
      </w:r>
      <w:r w:rsidRPr="00444E20">
        <w:rPr>
          <w:vertAlign w:val="superscript"/>
          <w:lang w:val="en-US"/>
        </w:rPr>
        <w:t>137</w:t>
      </w:r>
      <w:r w:rsidRPr="00444E20">
        <w:rPr>
          <w:lang w:val="en-US"/>
        </w:rPr>
        <w:t xml:space="preserve">Cs and </w:t>
      </w:r>
      <w:proofErr w:type="spellStart"/>
      <w:r w:rsidRPr="00444E20">
        <w:rPr>
          <w:lang w:val="en-US"/>
        </w:rPr>
        <w:t>Pu</w:t>
      </w:r>
      <w:proofErr w:type="spellEnd"/>
      <w:r w:rsidRPr="00444E20">
        <w:rPr>
          <w:lang w:val="en-US"/>
        </w:rPr>
        <w:t xml:space="preserve"> isotopes in soil on the Kazakhstan territory of the Kazakhstan-Chinese border: Semipalatinsk and Lob Nor nuclear test sites detonation</w:t>
      </w:r>
      <w:r w:rsidR="00444E20">
        <w:rPr>
          <w:lang w:val="en-US"/>
        </w:rPr>
        <w:t xml:space="preserve"> //</w:t>
      </w:r>
      <w:r w:rsidRPr="00444E20">
        <w:rPr>
          <w:lang w:val="en-US"/>
        </w:rPr>
        <w:t> </w:t>
      </w:r>
      <w:r w:rsidRPr="00444E20">
        <w:rPr>
          <w:iCs/>
          <w:lang w:val="en-US"/>
        </w:rPr>
        <w:t xml:space="preserve">Journal of </w:t>
      </w:r>
      <w:proofErr w:type="spellStart"/>
      <w:r w:rsidRPr="00444E20">
        <w:rPr>
          <w:iCs/>
          <w:lang w:val="en-US"/>
        </w:rPr>
        <w:t>Radioanalytical</w:t>
      </w:r>
      <w:proofErr w:type="spellEnd"/>
      <w:r w:rsidRPr="00444E20">
        <w:rPr>
          <w:iCs/>
          <w:lang w:val="en-US"/>
        </w:rPr>
        <w:t xml:space="preserve"> and Nuclear Chemistry</w:t>
      </w:r>
      <w:r w:rsidRPr="00444E20">
        <w:rPr>
          <w:lang w:val="en-US"/>
        </w:rPr>
        <w:t xml:space="preserve"> 2004. V. </w:t>
      </w:r>
      <w:r w:rsidRPr="00444E20">
        <w:rPr>
          <w:bCs/>
          <w:lang w:val="en-US"/>
        </w:rPr>
        <w:t>261</w:t>
      </w:r>
      <w:r w:rsidRPr="00444E20">
        <w:rPr>
          <w:lang w:val="en-US"/>
        </w:rPr>
        <w:t xml:space="preserve">. P. 533–545. </w:t>
      </w:r>
      <w:hyperlink r:id="rId21" w:history="1">
        <w:r w:rsidRPr="00444E20">
          <w:rPr>
            <w:rStyle w:val="ac"/>
            <w:lang w:val="en-US"/>
          </w:rPr>
          <w:t>https://doi.org/ 10.1023/B:JRNC.0000037093.74415.7e</w:t>
        </w:r>
      </w:hyperlink>
      <w:bookmarkEnd w:id="33"/>
    </w:p>
    <w:p w:rsidR="00064779" w:rsidRPr="00444E20" w:rsidRDefault="00064779" w:rsidP="00444E20">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34" w:name="_Ref158994360"/>
      <w:proofErr w:type="spellStart"/>
      <w:r w:rsidRPr="00444E20">
        <w:rPr>
          <w:i/>
          <w:lang w:val="en-US"/>
        </w:rPr>
        <w:t>Zhanibekov</w:t>
      </w:r>
      <w:proofErr w:type="spellEnd"/>
      <w:r w:rsidRPr="00444E20">
        <w:rPr>
          <w:i/>
          <w:lang w:val="en-US"/>
        </w:rPr>
        <w:t xml:space="preserve"> A, </w:t>
      </w:r>
      <w:proofErr w:type="spellStart"/>
      <w:r w:rsidRPr="00444E20">
        <w:rPr>
          <w:i/>
          <w:lang w:val="en-US"/>
        </w:rPr>
        <w:t>Issayeva</w:t>
      </w:r>
      <w:proofErr w:type="spellEnd"/>
      <w:r w:rsidRPr="00444E20">
        <w:rPr>
          <w:i/>
          <w:lang w:val="en-US"/>
        </w:rPr>
        <w:t xml:space="preserve"> R, </w:t>
      </w:r>
      <w:proofErr w:type="spellStart"/>
      <w:r w:rsidRPr="00444E20">
        <w:rPr>
          <w:i/>
          <w:lang w:val="en-US"/>
        </w:rPr>
        <w:t>Golovatyi</w:t>
      </w:r>
      <w:proofErr w:type="spellEnd"/>
      <w:r w:rsidRPr="00444E20">
        <w:rPr>
          <w:i/>
          <w:lang w:val="en-US"/>
        </w:rPr>
        <w:t xml:space="preserve"> S., </w:t>
      </w:r>
      <w:proofErr w:type="spellStart"/>
      <w:r w:rsidRPr="00444E20">
        <w:rPr>
          <w:i/>
          <w:lang w:val="en-US"/>
        </w:rPr>
        <w:t>Taspoltayeva</w:t>
      </w:r>
      <w:proofErr w:type="spellEnd"/>
      <w:r w:rsidRPr="00444E20">
        <w:rPr>
          <w:i/>
          <w:lang w:val="en-US"/>
        </w:rPr>
        <w:t xml:space="preserve"> A., </w:t>
      </w:r>
      <w:proofErr w:type="spellStart"/>
      <w:r w:rsidRPr="00444E20">
        <w:rPr>
          <w:i/>
          <w:lang w:val="en-US"/>
        </w:rPr>
        <w:t>Aitimbetova</w:t>
      </w:r>
      <w:proofErr w:type="spellEnd"/>
      <w:r w:rsidRPr="00444E20">
        <w:rPr>
          <w:i/>
          <w:lang w:val="en-US"/>
        </w:rPr>
        <w:t xml:space="preserve"> A., </w:t>
      </w:r>
      <w:proofErr w:type="spellStart"/>
      <w:r w:rsidRPr="00444E20">
        <w:rPr>
          <w:i/>
          <w:lang w:val="en-US"/>
        </w:rPr>
        <w:t>Nurtayeva</w:t>
      </w:r>
      <w:proofErr w:type="spellEnd"/>
      <w:r w:rsidRPr="00444E20">
        <w:rPr>
          <w:i/>
          <w:lang w:val="en-US"/>
        </w:rPr>
        <w:t xml:space="preserve"> A., ... </w:t>
      </w:r>
      <w:proofErr w:type="spellStart"/>
      <w:r w:rsidRPr="00444E20">
        <w:rPr>
          <w:i/>
          <w:lang w:val="en-US"/>
        </w:rPr>
        <w:t>Tulbasiyeva</w:t>
      </w:r>
      <w:proofErr w:type="spellEnd"/>
      <w:r w:rsidRPr="00444E20">
        <w:rPr>
          <w:i/>
          <w:lang w:val="en-US"/>
        </w:rPr>
        <w:t xml:space="preserve"> A. </w:t>
      </w:r>
      <w:r w:rsidRPr="00444E20">
        <w:rPr>
          <w:lang w:val="en-US"/>
        </w:rPr>
        <w:t xml:space="preserve">Assessment of Soil Contamination by Heavy Metals: A Case of Turkistan Region // Polish Journal of Environmental Studies. 2022. V. 31. No 2. P. 1985-1993. </w:t>
      </w:r>
      <w:hyperlink r:id="rId22" w:history="1">
        <w:r w:rsidRPr="00444E20">
          <w:rPr>
            <w:rStyle w:val="ac"/>
            <w:lang w:val="en-US"/>
          </w:rPr>
          <w:t>https://doi.org/ 10.15244/</w:t>
        </w:r>
        <w:proofErr w:type="spellStart"/>
        <w:r w:rsidRPr="00444E20">
          <w:rPr>
            <w:rStyle w:val="ac"/>
            <w:lang w:val="en-US"/>
          </w:rPr>
          <w:t>pjoes</w:t>
        </w:r>
        <w:proofErr w:type="spellEnd"/>
        <w:r w:rsidRPr="00444E20">
          <w:rPr>
            <w:rStyle w:val="ac"/>
            <w:lang w:val="en-US"/>
          </w:rPr>
          <w:t>/142613</w:t>
        </w:r>
      </w:hyperlink>
      <w:bookmarkEnd w:id="34"/>
    </w:p>
    <w:p w:rsidR="00637237" w:rsidRPr="00637237" w:rsidRDefault="00064779" w:rsidP="00637237">
      <w:pPr>
        <w:pStyle w:val="aa"/>
        <w:numPr>
          <w:ilvl w:val="0"/>
          <w:numId w:val="1"/>
        </w:numPr>
        <w:tabs>
          <w:tab w:val="left" w:pos="0"/>
        </w:tabs>
        <w:suppressAutoHyphens/>
        <w:autoSpaceDE w:val="0"/>
        <w:autoSpaceDN w:val="0"/>
        <w:spacing w:line="360" w:lineRule="auto"/>
        <w:ind w:left="0" w:firstLine="709"/>
        <w:contextualSpacing w:val="0"/>
        <w:jc w:val="both"/>
        <w:textAlignment w:val="baseline"/>
        <w:rPr>
          <w:lang w:val="en-US"/>
        </w:rPr>
      </w:pPr>
      <w:bookmarkStart w:id="35" w:name="_Ref158994300"/>
      <w:proofErr w:type="spellStart"/>
      <w:r w:rsidRPr="00444E20">
        <w:rPr>
          <w:i/>
          <w:lang w:val="en-US"/>
        </w:rPr>
        <w:t>Zholdassov</w:t>
      </w:r>
      <w:proofErr w:type="spellEnd"/>
      <w:r w:rsidRPr="00444E20">
        <w:rPr>
          <w:i/>
          <w:lang w:val="en-US"/>
        </w:rPr>
        <w:t xml:space="preserve"> O.E., </w:t>
      </w:r>
      <w:proofErr w:type="spellStart"/>
      <w:r w:rsidRPr="00444E20">
        <w:rPr>
          <w:i/>
          <w:lang w:val="en-US"/>
        </w:rPr>
        <w:t>Yelikbayev</w:t>
      </w:r>
      <w:proofErr w:type="spellEnd"/>
      <w:r w:rsidRPr="00444E20">
        <w:rPr>
          <w:i/>
          <w:lang w:val="en-US"/>
        </w:rPr>
        <w:t xml:space="preserve"> B.K., </w:t>
      </w:r>
      <w:proofErr w:type="spellStart"/>
      <w:r w:rsidRPr="00444E20">
        <w:rPr>
          <w:i/>
          <w:lang w:val="en-US"/>
        </w:rPr>
        <w:t>Umbetaliyev</w:t>
      </w:r>
      <w:proofErr w:type="spellEnd"/>
      <w:r w:rsidRPr="00444E20">
        <w:rPr>
          <w:i/>
          <w:lang w:val="en-US"/>
        </w:rPr>
        <w:t xml:space="preserve"> N.A., </w:t>
      </w:r>
      <w:proofErr w:type="spellStart"/>
      <w:r w:rsidRPr="00444E20">
        <w:rPr>
          <w:i/>
          <w:lang w:val="en-US"/>
        </w:rPr>
        <w:t>Erol</w:t>
      </w:r>
      <w:proofErr w:type="spellEnd"/>
      <w:r w:rsidRPr="00444E20">
        <w:rPr>
          <w:i/>
          <w:lang w:val="en-US"/>
        </w:rPr>
        <w:t xml:space="preserve"> O. </w:t>
      </w:r>
      <w:r w:rsidRPr="00444E20">
        <w:rPr>
          <w:lang w:val="en-US"/>
        </w:rPr>
        <w:t xml:space="preserve">The level of soil contamination with heavy metals in </w:t>
      </w:r>
      <w:proofErr w:type="spellStart"/>
      <w:r w:rsidRPr="00444E20">
        <w:rPr>
          <w:lang w:val="en-US"/>
        </w:rPr>
        <w:t>Almaty</w:t>
      </w:r>
      <w:proofErr w:type="spellEnd"/>
      <w:r w:rsidRPr="00444E20">
        <w:rPr>
          <w:lang w:val="en-US"/>
        </w:rPr>
        <w:t xml:space="preserve">, Kazakhstan // Ecol. Environ. </w:t>
      </w:r>
      <w:proofErr w:type="spellStart"/>
      <w:r w:rsidRPr="00444E20">
        <w:rPr>
          <w:lang w:val="en-US"/>
        </w:rPr>
        <w:t>Conserv</w:t>
      </w:r>
      <w:proofErr w:type="spellEnd"/>
      <w:r w:rsidRPr="00444E20">
        <w:rPr>
          <w:lang w:val="en-US"/>
        </w:rPr>
        <w:t>. 2016. V. 3. P. 1523-1527.</w:t>
      </w:r>
      <w:bookmarkEnd w:id="35"/>
    </w:p>
    <w:sectPr w:rsidR="00637237" w:rsidRPr="00637237" w:rsidSect="0063723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27F66"/>
    <w:multiLevelType w:val="multilevel"/>
    <w:tmpl w:val="9A8452C4"/>
    <w:lvl w:ilvl="0">
      <w:start w:val="1"/>
      <w:numFmt w:val="decimal"/>
      <w:lvlText w:val="%1."/>
      <w:lvlJc w:val="left"/>
      <w:rPr>
        <w:rFonts w:ascii="Times New Roman" w:hAnsi="Times New Roman" w:cs="Times New Roman"/>
        <w:color w:val="131413"/>
        <w:sz w:val="24"/>
        <w:szCs w:val="24"/>
        <w:lang w:val="ru-RU"/>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A73E56"/>
    <w:rsid w:val="00054B90"/>
    <w:rsid w:val="00061AFD"/>
    <w:rsid w:val="00064779"/>
    <w:rsid w:val="0009252C"/>
    <w:rsid w:val="000A5C20"/>
    <w:rsid w:val="001E5FCB"/>
    <w:rsid w:val="00202007"/>
    <w:rsid w:val="002159FD"/>
    <w:rsid w:val="00290096"/>
    <w:rsid w:val="002F23EE"/>
    <w:rsid w:val="00310611"/>
    <w:rsid w:val="003E127D"/>
    <w:rsid w:val="00440EE3"/>
    <w:rsid w:val="00444E20"/>
    <w:rsid w:val="004666AB"/>
    <w:rsid w:val="004B1B8E"/>
    <w:rsid w:val="004E4C8B"/>
    <w:rsid w:val="004F2AE0"/>
    <w:rsid w:val="00594C57"/>
    <w:rsid w:val="005A7106"/>
    <w:rsid w:val="005C53D1"/>
    <w:rsid w:val="005F2B9A"/>
    <w:rsid w:val="006062F7"/>
    <w:rsid w:val="00616069"/>
    <w:rsid w:val="006239DC"/>
    <w:rsid w:val="00631466"/>
    <w:rsid w:val="00637237"/>
    <w:rsid w:val="00644ACC"/>
    <w:rsid w:val="007223AA"/>
    <w:rsid w:val="00756598"/>
    <w:rsid w:val="007D185F"/>
    <w:rsid w:val="008B08A1"/>
    <w:rsid w:val="008C5DDD"/>
    <w:rsid w:val="008F7E57"/>
    <w:rsid w:val="008F7ED9"/>
    <w:rsid w:val="009B7D75"/>
    <w:rsid w:val="00A4173B"/>
    <w:rsid w:val="00A4632D"/>
    <w:rsid w:val="00A564E3"/>
    <w:rsid w:val="00A73E56"/>
    <w:rsid w:val="00AB77A1"/>
    <w:rsid w:val="00BB227E"/>
    <w:rsid w:val="00BC3BAA"/>
    <w:rsid w:val="00C27899"/>
    <w:rsid w:val="00D17B28"/>
    <w:rsid w:val="00D4326D"/>
    <w:rsid w:val="00E0354C"/>
    <w:rsid w:val="00E275E6"/>
    <w:rsid w:val="00ED1CF4"/>
    <w:rsid w:val="00F64A15"/>
    <w:rsid w:val="00FE2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C2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B08A1"/>
    <w:pPr>
      <w:suppressAutoHyphens/>
      <w:autoSpaceDN w:val="0"/>
      <w:spacing w:after="200" w:line="276" w:lineRule="auto"/>
      <w:textAlignment w:val="baseline"/>
    </w:pPr>
    <w:rPr>
      <w:rFonts w:eastAsia="Times New Roman"/>
      <w:kern w:val="3"/>
      <w:sz w:val="22"/>
      <w:szCs w:val="22"/>
      <w:lang w:eastAsia="zh-CN"/>
    </w:rPr>
  </w:style>
  <w:style w:type="paragraph" w:customStyle="1" w:styleId="TitleArticle">
    <w:name w:val="TitleArticle"/>
    <w:basedOn w:val="a"/>
    <w:qFormat/>
    <w:rsid w:val="00616069"/>
    <w:pPr>
      <w:spacing w:before="240" w:after="360" w:line="360" w:lineRule="auto"/>
      <w:jc w:val="center"/>
      <w:outlineLvl w:val="0"/>
    </w:pPr>
    <w:rPr>
      <w:rFonts w:ascii="Times New Roman" w:eastAsia="Times New Roman" w:hAnsi="Times New Roman"/>
      <w:b/>
      <w:caps/>
      <w:sz w:val="28"/>
      <w:szCs w:val="20"/>
    </w:rPr>
  </w:style>
  <w:style w:type="character" w:styleId="a3">
    <w:name w:val="annotation reference"/>
    <w:uiPriority w:val="99"/>
    <w:semiHidden/>
    <w:unhideWhenUsed/>
    <w:rsid w:val="005F2B9A"/>
    <w:rPr>
      <w:sz w:val="16"/>
      <w:szCs w:val="16"/>
    </w:rPr>
  </w:style>
  <w:style w:type="paragraph" w:styleId="a4">
    <w:name w:val="annotation text"/>
    <w:basedOn w:val="a"/>
    <w:link w:val="a5"/>
    <w:uiPriority w:val="99"/>
    <w:semiHidden/>
    <w:unhideWhenUsed/>
    <w:rsid w:val="005F2B9A"/>
    <w:rPr>
      <w:sz w:val="20"/>
      <w:szCs w:val="20"/>
    </w:rPr>
  </w:style>
  <w:style w:type="character" w:customStyle="1" w:styleId="a5">
    <w:name w:val="Текст примечания Знак"/>
    <w:link w:val="a4"/>
    <w:uiPriority w:val="99"/>
    <w:semiHidden/>
    <w:rsid w:val="005F2B9A"/>
    <w:rPr>
      <w:lang w:eastAsia="en-US"/>
    </w:rPr>
  </w:style>
  <w:style w:type="paragraph" w:styleId="a6">
    <w:name w:val="annotation subject"/>
    <w:basedOn w:val="a4"/>
    <w:next w:val="a4"/>
    <w:link w:val="a7"/>
    <w:uiPriority w:val="99"/>
    <w:semiHidden/>
    <w:unhideWhenUsed/>
    <w:rsid w:val="005F2B9A"/>
    <w:rPr>
      <w:b/>
      <w:bCs/>
    </w:rPr>
  </w:style>
  <w:style w:type="character" w:customStyle="1" w:styleId="a7">
    <w:name w:val="Тема примечания Знак"/>
    <w:link w:val="a6"/>
    <w:uiPriority w:val="99"/>
    <w:semiHidden/>
    <w:rsid w:val="005F2B9A"/>
    <w:rPr>
      <w:b/>
      <w:bCs/>
      <w:lang w:eastAsia="en-US"/>
    </w:rPr>
  </w:style>
  <w:style w:type="paragraph" w:styleId="a8">
    <w:name w:val="Balloon Text"/>
    <w:basedOn w:val="a"/>
    <w:link w:val="a9"/>
    <w:uiPriority w:val="99"/>
    <w:semiHidden/>
    <w:unhideWhenUsed/>
    <w:rsid w:val="005F2B9A"/>
    <w:pPr>
      <w:spacing w:after="0" w:line="240" w:lineRule="auto"/>
    </w:pPr>
    <w:rPr>
      <w:rFonts w:ascii="Tahoma" w:hAnsi="Tahoma"/>
      <w:sz w:val="16"/>
      <w:szCs w:val="16"/>
    </w:rPr>
  </w:style>
  <w:style w:type="character" w:customStyle="1" w:styleId="a9">
    <w:name w:val="Текст выноски Знак"/>
    <w:link w:val="a8"/>
    <w:uiPriority w:val="99"/>
    <w:semiHidden/>
    <w:rsid w:val="005F2B9A"/>
    <w:rPr>
      <w:rFonts w:ascii="Tahoma" w:hAnsi="Tahoma" w:cs="Tahoma"/>
      <w:sz w:val="16"/>
      <w:szCs w:val="16"/>
      <w:lang w:eastAsia="en-US"/>
    </w:rPr>
  </w:style>
  <w:style w:type="paragraph" w:styleId="aa">
    <w:name w:val="List Paragraph"/>
    <w:aliases w:val="Абзац с отступом,Bullet List,FooterText,numbered,Heading1,Colorful List - Accent 11,Абзац списка8,маркированный,Bullets,List Paragraph (numbered (a)),NUMBERED PARAGRAPH,List Paragraph 1,List_Paragraph,Multilevel para_II,Akapit z listą BS"/>
    <w:basedOn w:val="a"/>
    <w:link w:val="ab"/>
    <w:uiPriority w:val="99"/>
    <w:qFormat/>
    <w:rsid w:val="00064779"/>
    <w:pPr>
      <w:spacing w:after="0" w:line="240" w:lineRule="auto"/>
      <w:ind w:left="720"/>
      <w:contextualSpacing/>
    </w:pPr>
    <w:rPr>
      <w:rFonts w:ascii="Times New Roman" w:eastAsia="Times New Roman" w:hAnsi="Times New Roman"/>
      <w:sz w:val="24"/>
      <w:szCs w:val="24"/>
    </w:rPr>
  </w:style>
  <w:style w:type="character" w:customStyle="1" w:styleId="ab">
    <w:name w:val="Абзац списка Знак"/>
    <w:aliases w:val="Абзац с отступом Знак,Bullet List Знак,FooterText Знак,numbered Знак,Heading1 Знак,Colorful List - Accent 11 Знак,Абзац списка8 Знак,маркированный Знак,Bullets Знак,List Paragraph (numbered (a)) Знак,NUMBERED PARAGRAPH Знак"/>
    <w:link w:val="aa"/>
    <w:uiPriority w:val="99"/>
    <w:qFormat/>
    <w:locked/>
    <w:rsid w:val="00064779"/>
    <w:rPr>
      <w:rFonts w:ascii="Times New Roman" w:eastAsia="Times New Roman" w:hAnsi="Times New Roman"/>
      <w:sz w:val="24"/>
      <w:szCs w:val="24"/>
    </w:rPr>
  </w:style>
  <w:style w:type="character" w:styleId="ac">
    <w:name w:val="Hyperlink"/>
    <w:rsid w:val="00064779"/>
    <w:rPr>
      <w:color w:val="0000FF"/>
      <w:u w:val="single"/>
    </w:rPr>
  </w:style>
  <w:style w:type="character" w:customStyle="1" w:styleId="Internetlink">
    <w:name w:val="Internet link"/>
    <w:rsid w:val="00064779"/>
    <w:rPr>
      <w:color w:val="0000FF"/>
      <w:u w:val="single"/>
    </w:rPr>
  </w:style>
  <w:style w:type="paragraph" w:customStyle="1" w:styleId="Heading">
    <w:name w:val="Heading"/>
    <w:basedOn w:val="a"/>
    <w:next w:val="a"/>
    <w:qFormat/>
    <w:rsid w:val="00444E20"/>
    <w:pPr>
      <w:keepNext/>
      <w:spacing w:before="240" w:after="120" w:line="360" w:lineRule="auto"/>
      <w:jc w:val="center"/>
      <w:outlineLvl w:val="0"/>
    </w:pPr>
    <w:rPr>
      <w:rFonts w:ascii="Times New Roman" w:eastAsia="Times New Roman" w:hAnsi="Times New Roman"/>
      <w:caps/>
      <w:sz w:val="28"/>
      <w:szCs w:val="20"/>
    </w:rPr>
  </w:style>
  <w:style w:type="character" w:customStyle="1" w:styleId="ezkurwreuab5ozgtqnkl">
    <w:name w:val="ezkurwreuab5ozgtqnkl"/>
    <w:basedOn w:val="a0"/>
    <w:rsid w:val="004E4C8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356-021-14979-z" TargetMode="External"/><Relationship Id="rId13" Type="http://schemas.openxmlformats.org/officeDocument/2006/relationships/hyperlink" Target="https://doi.org/10.1007/s10967-013-2902-3" TargetMode="External"/><Relationship Id="rId18" Type="http://schemas.openxmlformats.org/officeDocument/2006/relationships/hyperlink" Target="https://doi.org/10.1016/j.jenvrad.2012.12.005" TargetMode="External"/><Relationship Id="rId3" Type="http://schemas.openxmlformats.org/officeDocument/2006/relationships/styles" Target="styles.xml"/><Relationship Id="rId21" Type="http://schemas.openxmlformats.org/officeDocument/2006/relationships/hyperlink" Target="https://doi.org/%2010.1023/B:JRNC.0000037093.74415.7e" TargetMode="External"/><Relationship Id="rId7" Type="http://schemas.openxmlformats.org/officeDocument/2006/relationships/hyperlink" Target="https://doi.org/%2010.1007/978-1-4020-8257-3_27" TargetMode="External"/><Relationship Id="rId12" Type="http://schemas.openxmlformats.org/officeDocument/2006/relationships/hyperlink" Target="https://doi.org/%2010.1007/978-94-007-0975-1_2" TargetMode="External"/><Relationship Id="rId17" Type="http://schemas.openxmlformats.org/officeDocument/2006/relationships/hyperlink" Target="https://doi.org/10.48550/arXiv.2207.06579" TargetMode="External"/><Relationship Id="rId2" Type="http://schemas.openxmlformats.org/officeDocument/2006/relationships/numbering" Target="numbering.xml"/><Relationship Id="rId16" Type="http://schemas.openxmlformats.org/officeDocument/2006/relationships/hyperlink" Target="https://doi.org/%2010.1007/978-3-319-01017-5_2" TargetMode="External"/><Relationship Id="rId20" Type="http://schemas.openxmlformats.org/officeDocument/2006/relationships/hyperlink" Target="https://doi.org/%2010.1007/s10661-018-6733-0" TargetMode="External"/><Relationship Id="rId1" Type="http://schemas.openxmlformats.org/officeDocument/2006/relationships/customXml" Target="../customXml/item1.xml"/><Relationship Id="rId6" Type="http://schemas.openxmlformats.org/officeDocument/2006/relationships/hyperlink" Target="https://www.iaea.org/ru/temy/borba-s-eroziey-pochv" TargetMode="External"/><Relationship Id="rId11" Type="http://schemas.openxmlformats.org/officeDocument/2006/relationships/hyperlink" Target="https://doi.org/%2010.1007/s10661-023-11189-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envrad.2012.05.001" TargetMode="External"/><Relationship Id="rId23" Type="http://schemas.openxmlformats.org/officeDocument/2006/relationships/fontTable" Target="fontTable.xml"/><Relationship Id="rId10" Type="http://schemas.openxmlformats.org/officeDocument/2006/relationships/hyperlink" Target="https://doi.org/%2010.1007/s11356-021-14979-z" TargetMode="External"/><Relationship Id="rId19" Type="http://schemas.openxmlformats.org/officeDocument/2006/relationships/hyperlink" Target="https://doi.org/10.2489/jswc.2020.0805A" TargetMode="External"/><Relationship Id="rId4" Type="http://schemas.openxmlformats.org/officeDocument/2006/relationships/settings" Target="settings.xml"/><Relationship Id="rId9" Type="http://schemas.openxmlformats.org/officeDocument/2006/relationships/hyperlink" Target="https://link.springer.com/article/10.1007/s11356-021-14979-z" TargetMode="External"/><Relationship Id="rId14" Type="http://schemas.openxmlformats.org/officeDocument/2006/relationships/hyperlink" Target="https://doi.org/10.1016/j.scitotenv.2020.141535" TargetMode="External"/><Relationship Id="rId22" Type="http://schemas.openxmlformats.org/officeDocument/2006/relationships/hyperlink" Target="https://doi.org/%2010.15244/pjoes/142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89;&#1091;&#1087;&#1077;&#1088;&#1082;&#1086;&#1084;&#1087;&#1100;&#1102;&#1090;&#1077;&#1088;\&#1089;&#1090;&#1072;&#1090;&#1100;&#1080;\&#1055;&#1086;&#1095;&#1074;&#1086;&#1074;&#1077;&#1076;&#1077;&#1085;&#1080;&#1077;\&#1055;&#1088;&#1080;&#1083;&#1086;&#1078;&#1077;&#1085;&#1080;&#1077;%20&#1082;%20&#1089;&#1090;&#1072;&#1090;&#1100;&#1077;.%20&#1087;&#1086;%20&#1096;&#1072;&#1073;&#1083;&#1086;&#1085;&#109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BC27-A0C3-4D7E-9005-32E16607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к статье. по шаблону</Template>
  <TotalTime>4</TotalTime>
  <Pages>11</Pages>
  <Words>3216</Words>
  <Characters>18333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21506</CharactersWithSpaces>
  <SharedDoc>false</SharedDoc>
  <HLinks>
    <vt:vector size="102" baseType="variant">
      <vt:variant>
        <vt:i4>2949180</vt:i4>
      </vt:variant>
      <vt:variant>
        <vt:i4>282</vt:i4>
      </vt:variant>
      <vt:variant>
        <vt:i4>0</vt:i4>
      </vt:variant>
      <vt:variant>
        <vt:i4>5</vt:i4>
      </vt:variant>
      <vt:variant>
        <vt:lpwstr>https://doi.org/ 10.15244/pjoes/142613</vt:lpwstr>
      </vt:variant>
      <vt:variant>
        <vt:lpwstr/>
      </vt:variant>
      <vt:variant>
        <vt:i4>6815849</vt:i4>
      </vt:variant>
      <vt:variant>
        <vt:i4>279</vt:i4>
      </vt:variant>
      <vt:variant>
        <vt:i4>0</vt:i4>
      </vt:variant>
      <vt:variant>
        <vt:i4>5</vt:i4>
      </vt:variant>
      <vt:variant>
        <vt:lpwstr>https://doi.org/ 10.1023/B:JRNC.0000037093.74415.7e</vt:lpwstr>
      </vt:variant>
      <vt:variant>
        <vt:lpwstr/>
      </vt:variant>
      <vt:variant>
        <vt:i4>6619245</vt:i4>
      </vt:variant>
      <vt:variant>
        <vt:i4>276</vt:i4>
      </vt:variant>
      <vt:variant>
        <vt:i4>0</vt:i4>
      </vt:variant>
      <vt:variant>
        <vt:i4>5</vt:i4>
      </vt:variant>
      <vt:variant>
        <vt:lpwstr>https://doi.org/ 10.1007/s10661-018-6733-0</vt:lpwstr>
      </vt:variant>
      <vt:variant>
        <vt:lpwstr/>
      </vt:variant>
      <vt:variant>
        <vt:i4>2818148</vt:i4>
      </vt:variant>
      <vt:variant>
        <vt:i4>273</vt:i4>
      </vt:variant>
      <vt:variant>
        <vt:i4>0</vt:i4>
      </vt:variant>
      <vt:variant>
        <vt:i4>5</vt:i4>
      </vt:variant>
      <vt:variant>
        <vt:lpwstr>https://doi.org/10.2489/jswc.2020.0805A</vt:lpwstr>
      </vt:variant>
      <vt:variant>
        <vt:lpwstr/>
      </vt:variant>
      <vt:variant>
        <vt:i4>5046283</vt:i4>
      </vt:variant>
      <vt:variant>
        <vt:i4>270</vt:i4>
      </vt:variant>
      <vt:variant>
        <vt:i4>0</vt:i4>
      </vt:variant>
      <vt:variant>
        <vt:i4>5</vt:i4>
      </vt:variant>
      <vt:variant>
        <vt:lpwstr>https://doi.org/10.1016/j.jenvrad.2012.12.005</vt:lpwstr>
      </vt:variant>
      <vt:variant>
        <vt:lpwstr/>
      </vt:variant>
      <vt:variant>
        <vt:i4>5111885</vt:i4>
      </vt:variant>
      <vt:variant>
        <vt:i4>267</vt:i4>
      </vt:variant>
      <vt:variant>
        <vt:i4>0</vt:i4>
      </vt:variant>
      <vt:variant>
        <vt:i4>5</vt:i4>
      </vt:variant>
      <vt:variant>
        <vt:lpwstr>https://doi.org/10.48550/arXiv.2207.06579</vt:lpwstr>
      </vt:variant>
      <vt:variant>
        <vt:lpwstr/>
      </vt:variant>
      <vt:variant>
        <vt:i4>1900578</vt:i4>
      </vt:variant>
      <vt:variant>
        <vt:i4>264</vt:i4>
      </vt:variant>
      <vt:variant>
        <vt:i4>0</vt:i4>
      </vt:variant>
      <vt:variant>
        <vt:i4>5</vt:i4>
      </vt:variant>
      <vt:variant>
        <vt:lpwstr>https://doi.org/ 10.1007/978-3-319-01017-5_2</vt:lpwstr>
      </vt:variant>
      <vt:variant>
        <vt:lpwstr/>
      </vt:variant>
      <vt:variant>
        <vt:i4>4980748</vt:i4>
      </vt:variant>
      <vt:variant>
        <vt:i4>261</vt:i4>
      </vt:variant>
      <vt:variant>
        <vt:i4>0</vt:i4>
      </vt:variant>
      <vt:variant>
        <vt:i4>5</vt:i4>
      </vt:variant>
      <vt:variant>
        <vt:lpwstr>https://doi.org/10.1016/j.jenvrad.2012.05.001</vt:lpwstr>
      </vt:variant>
      <vt:variant>
        <vt:lpwstr/>
      </vt:variant>
      <vt:variant>
        <vt:i4>2883711</vt:i4>
      </vt:variant>
      <vt:variant>
        <vt:i4>258</vt:i4>
      </vt:variant>
      <vt:variant>
        <vt:i4>0</vt:i4>
      </vt:variant>
      <vt:variant>
        <vt:i4>5</vt:i4>
      </vt:variant>
      <vt:variant>
        <vt:lpwstr>https://doi.org/10.1016/j.scitotenv.2020.141535</vt:lpwstr>
      </vt:variant>
      <vt:variant>
        <vt:lpwstr/>
      </vt:variant>
      <vt:variant>
        <vt:i4>18</vt:i4>
      </vt:variant>
      <vt:variant>
        <vt:i4>255</vt:i4>
      </vt:variant>
      <vt:variant>
        <vt:i4>0</vt:i4>
      </vt:variant>
      <vt:variant>
        <vt:i4>5</vt:i4>
      </vt:variant>
      <vt:variant>
        <vt:lpwstr>https://doi.org/10.1007/s10967-013-2902-3</vt:lpwstr>
      </vt:variant>
      <vt:variant>
        <vt:lpwstr/>
      </vt:variant>
      <vt:variant>
        <vt:i4>1179687</vt:i4>
      </vt:variant>
      <vt:variant>
        <vt:i4>252</vt:i4>
      </vt:variant>
      <vt:variant>
        <vt:i4>0</vt:i4>
      </vt:variant>
      <vt:variant>
        <vt:i4>5</vt:i4>
      </vt:variant>
      <vt:variant>
        <vt:lpwstr>https://doi.org/ 10.1007/978-94-007-0975-1_2</vt:lpwstr>
      </vt:variant>
      <vt:variant>
        <vt:lpwstr/>
      </vt:variant>
      <vt:variant>
        <vt:i4>7733367</vt:i4>
      </vt:variant>
      <vt:variant>
        <vt:i4>249</vt:i4>
      </vt:variant>
      <vt:variant>
        <vt:i4>0</vt:i4>
      </vt:variant>
      <vt:variant>
        <vt:i4>5</vt:i4>
      </vt:variant>
      <vt:variant>
        <vt:lpwstr>https://doi.org/ 10.1007/s10661-023-11189-7</vt:lpwstr>
      </vt:variant>
      <vt:variant>
        <vt:lpwstr/>
      </vt:variant>
      <vt:variant>
        <vt:i4>8257663</vt:i4>
      </vt:variant>
      <vt:variant>
        <vt:i4>246</vt:i4>
      </vt:variant>
      <vt:variant>
        <vt:i4>0</vt:i4>
      </vt:variant>
      <vt:variant>
        <vt:i4>5</vt:i4>
      </vt:variant>
      <vt:variant>
        <vt:lpwstr>https://doi.org/ 10.1007/s11356-021-14979-z</vt:lpwstr>
      </vt:variant>
      <vt:variant>
        <vt:lpwstr/>
      </vt:variant>
      <vt:variant>
        <vt:i4>65614</vt:i4>
      </vt:variant>
      <vt:variant>
        <vt:i4>243</vt:i4>
      </vt:variant>
      <vt:variant>
        <vt:i4>0</vt:i4>
      </vt:variant>
      <vt:variant>
        <vt:i4>5</vt:i4>
      </vt:variant>
      <vt:variant>
        <vt:lpwstr>https://link.springer.com/article/10.1007/s11356-021-14979-z</vt:lpwstr>
      </vt:variant>
      <vt:variant>
        <vt:lpwstr>auth-Stefan-Jurjanz-Aff3</vt:lpwstr>
      </vt:variant>
      <vt:variant>
        <vt:i4>5701653</vt:i4>
      </vt:variant>
      <vt:variant>
        <vt:i4>240</vt:i4>
      </vt:variant>
      <vt:variant>
        <vt:i4>0</vt:i4>
      </vt:variant>
      <vt:variant>
        <vt:i4>5</vt:i4>
      </vt:variant>
      <vt:variant>
        <vt:lpwstr>https://link.springer.com/article/10.1007/s11356-021-14979-z</vt:lpwstr>
      </vt:variant>
      <vt:variant>
        <vt:lpwstr>auth-Camille-Dumat-Aff2-Aff3</vt:lpwstr>
      </vt:variant>
      <vt:variant>
        <vt:i4>655411</vt:i4>
      </vt:variant>
      <vt:variant>
        <vt:i4>237</vt:i4>
      </vt:variant>
      <vt:variant>
        <vt:i4>0</vt:i4>
      </vt:variant>
      <vt:variant>
        <vt:i4>5</vt:i4>
      </vt:variant>
      <vt:variant>
        <vt:lpwstr>https://doi.org/ 10.1007/978-1-4020-8257-3_27</vt:lpwstr>
      </vt:variant>
      <vt:variant>
        <vt:lpwstr/>
      </vt:variant>
      <vt:variant>
        <vt:i4>8126518</vt:i4>
      </vt:variant>
      <vt:variant>
        <vt:i4>234</vt:i4>
      </vt:variant>
      <vt:variant>
        <vt:i4>0</vt:i4>
      </vt:variant>
      <vt:variant>
        <vt:i4>5</vt:i4>
      </vt:variant>
      <vt:variant>
        <vt:lpwstr>https://www.iaea.org/ru/temy/borba-s-eroziey-pochv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2024-06-24T13:40:00Z</dcterms:created>
  <dcterms:modified xsi:type="dcterms:W3CDTF">2024-06-24T15:43:00Z</dcterms:modified>
</cp:coreProperties>
</file>